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D9" w:rsidRPr="008F545E" w:rsidRDefault="003E30D9" w:rsidP="00C347C4"/>
    <w:p w:rsidR="00547E06" w:rsidRPr="008F545E" w:rsidRDefault="00547E06" w:rsidP="00547E06">
      <w:pPr>
        <w:spacing w:after="200" w:line="276" w:lineRule="auto"/>
        <w:rPr>
          <w:b/>
          <w:color w:val="000000"/>
          <w:sz w:val="20"/>
          <w:lang w:val="en-US" w:eastAsia="en-GB"/>
        </w:rPr>
      </w:pPr>
    </w:p>
    <w:p w:rsidR="00547E06" w:rsidRPr="008F545E" w:rsidRDefault="00547E06" w:rsidP="0054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8F545E">
        <w:rPr>
          <w:b/>
          <w:color w:val="000000"/>
          <w:sz w:val="20"/>
          <w:lang w:val="en-US" w:eastAsia="en-GB"/>
        </w:rPr>
        <w:t>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38"/>
        <w:gridCol w:w="1701"/>
      </w:tblGrid>
      <w:tr w:rsidR="00547E06" w:rsidRPr="008F545E" w:rsidTr="00686A87">
        <w:tc>
          <w:tcPr>
            <w:tcW w:w="1242" w:type="dxa"/>
            <w:vAlign w:val="center"/>
            <w:hideMark/>
          </w:tcPr>
          <w:p w:rsidR="00547E06" w:rsidRPr="008F545E" w:rsidRDefault="00547E06" w:rsidP="00686A87">
            <w:pPr>
              <w:jc w:val="center"/>
              <w:rPr>
                <w:b/>
                <w:sz w:val="28"/>
                <w:szCs w:val="28"/>
              </w:rPr>
            </w:pPr>
            <w:r w:rsidRPr="008F545E">
              <w:rPr>
                <w:b/>
                <w:noProof/>
                <w:sz w:val="28"/>
                <w:szCs w:val="28"/>
                <w:lang w:eastAsia="en-GB"/>
              </w:rPr>
              <w:drawing>
                <wp:inline distT="0" distB="0" distL="0" distR="0">
                  <wp:extent cx="533400" cy="933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547E06" w:rsidRPr="008F545E" w:rsidRDefault="00547E06" w:rsidP="00686A87">
            <w:pPr>
              <w:jc w:val="center"/>
              <w:rPr>
                <w:b/>
                <w:sz w:val="28"/>
                <w:szCs w:val="28"/>
              </w:rPr>
            </w:pPr>
          </w:p>
          <w:p w:rsidR="00547E06" w:rsidRPr="008F545E" w:rsidRDefault="00547E06" w:rsidP="00686A87">
            <w:pPr>
              <w:jc w:val="center"/>
              <w:rPr>
                <w:b/>
                <w:sz w:val="20"/>
              </w:rPr>
            </w:pPr>
            <w:r w:rsidRPr="008F545E">
              <w:rPr>
                <w:b/>
                <w:sz w:val="28"/>
                <w:szCs w:val="28"/>
              </w:rPr>
              <w:t>THE LIVERPOOL &amp; DISTRICT CRICKET COMPETITION</w:t>
            </w:r>
          </w:p>
          <w:p w:rsidR="00547E06" w:rsidRPr="008F545E" w:rsidRDefault="00547E06" w:rsidP="00686A87">
            <w:pPr>
              <w:ind w:left="-392" w:firstLine="392"/>
              <w:jc w:val="center"/>
              <w:rPr>
                <w:b/>
                <w:sz w:val="22"/>
                <w:szCs w:val="22"/>
              </w:rPr>
            </w:pPr>
          </w:p>
          <w:p w:rsidR="00547E06" w:rsidRPr="008F545E" w:rsidRDefault="00547E06" w:rsidP="00686A87">
            <w:pPr>
              <w:ind w:left="-392" w:firstLine="392"/>
              <w:jc w:val="center"/>
              <w:rPr>
                <w:b/>
                <w:sz w:val="28"/>
                <w:szCs w:val="28"/>
              </w:rPr>
            </w:pPr>
            <w:r w:rsidRPr="008F545E">
              <w:rPr>
                <w:b/>
                <w:sz w:val="22"/>
                <w:szCs w:val="22"/>
              </w:rPr>
              <w:t>The ECB Premier League in Lancashire</w:t>
            </w:r>
          </w:p>
        </w:tc>
        <w:tc>
          <w:tcPr>
            <w:tcW w:w="1701" w:type="dxa"/>
            <w:vAlign w:val="center"/>
            <w:hideMark/>
          </w:tcPr>
          <w:p w:rsidR="00547E06" w:rsidRPr="008F545E" w:rsidRDefault="00547E06" w:rsidP="00686A87">
            <w:pPr>
              <w:jc w:val="center"/>
              <w:rPr>
                <w:b/>
                <w:sz w:val="28"/>
                <w:szCs w:val="28"/>
              </w:rPr>
            </w:pPr>
            <w:r w:rsidRPr="008F545E">
              <w:rPr>
                <w:b/>
                <w:noProof/>
                <w:sz w:val="28"/>
                <w:szCs w:val="28"/>
                <w:lang w:eastAsia="en-GB"/>
              </w:rPr>
              <w:drawing>
                <wp:inline distT="0" distB="0" distL="0" distR="0">
                  <wp:extent cx="904875" cy="9810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547E06" w:rsidRPr="008F545E" w:rsidTr="00686A87">
        <w:tc>
          <w:tcPr>
            <w:tcW w:w="1242" w:type="dxa"/>
          </w:tcPr>
          <w:p w:rsidR="00547E06" w:rsidRPr="008F545E" w:rsidRDefault="00547E06" w:rsidP="00686A87">
            <w:pPr>
              <w:rPr>
                <w:b/>
                <w:sz w:val="28"/>
                <w:szCs w:val="28"/>
              </w:rPr>
            </w:pPr>
          </w:p>
        </w:tc>
        <w:tc>
          <w:tcPr>
            <w:tcW w:w="7938" w:type="dxa"/>
            <w:vAlign w:val="center"/>
          </w:tcPr>
          <w:p w:rsidR="00547E06" w:rsidRPr="008F545E" w:rsidRDefault="00547E06" w:rsidP="00686A87">
            <w:pPr>
              <w:jc w:val="center"/>
              <w:rPr>
                <w:b/>
                <w:sz w:val="20"/>
                <w:lang w:val="en-US"/>
              </w:rPr>
            </w:pPr>
            <w:hyperlink r:id="rId9" w:history="1">
              <w:r w:rsidRPr="008F545E">
                <w:rPr>
                  <w:rStyle w:val="Hyperlink"/>
                  <w:b/>
                  <w:iCs/>
                </w:rPr>
                <w:t>www.lpoolcomp.co.uk</w:t>
              </w:r>
            </w:hyperlink>
          </w:p>
          <w:p w:rsidR="00547E06" w:rsidRPr="008F545E" w:rsidRDefault="00547E06" w:rsidP="00686A87">
            <w:pPr>
              <w:jc w:val="center"/>
              <w:rPr>
                <w:b/>
                <w:sz w:val="28"/>
                <w:szCs w:val="28"/>
              </w:rPr>
            </w:pPr>
          </w:p>
        </w:tc>
        <w:tc>
          <w:tcPr>
            <w:tcW w:w="1701" w:type="dxa"/>
          </w:tcPr>
          <w:p w:rsidR="00547E06" w:rsidRPr="008F545E" w:rsidRDefault="00547E06" w:rsidP="00686A87">
            <w:pPr>
              <w:rPr>
                <w:b/>
                <w:sz w:val="28"/>
                <w:szCs w:val="28"/>
              </w:rPr>
            </w:pPr>
          </w:p>
        </w:tc>
      </w:tr>
    </w:tbl>
    <w:p w:rsidR="00547E06" w:rsidRPr="008F545E" w:rsidRDefault="00547E06" w:rsidP="0054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547E06" w:rsidRPr="008F545E" w:rsidRDefault="00547E06" w:rsidP="00547E06">
      <w:pPr>
        <w:ind w:left="360" w:hanging="360"/>
        <w:rPr>
          <w:b/>
          <w:sz w:val="20"/>
        </w:rPr>
      </w:pPr>
      <w:r w:rsidRPr="008F545E">
        <w:rPr>
          <w:b/>
          <w:sz w:val="20"/>
        </w:rPr>
        <w:t>M/C Meeting held at Bootle CC on Thursday 4</w:t>
      </w:r>
      <w:r w:rsidRPr="008F545E">
        <w:rPr>
          <w:b/>
          <w:sz w:val="20"/>
          <w:vertAlign w:val="superscript"/>
        </w:rPr>
        <w:t>th</w:t>
      </w:r>
      <w:r w:rsidRPr="008F545E">
        <w:rPr>
          <w:b/>
          <w:sz w:val="20"/>
        </w:rPr>
        <w:t xml:space="preserve"> April 2013 at 1.00pm: </w:t>
      </w:r>
    </w:p>
    <w:p w:rsidR="00547E06" w:rsidRPr="008F545E" w:rsidRDefault="00547E06" w:rsidP="00547E06">
      <w:pPr>
        <w:ind w:hanging="360"/>
        <w:rPr>
          <w:b/>
          <w:sz w:val="20"/>
        </w:rPr>
      </w:pPr>
    </w:p>
    <w:p w:rsidR="00547E06" w:rsidRPr="008F545E" w:rsidRDefault="00547E06" w:rsidP="00547E06">
      <w:pPr>
        <w:rPr>
          <w:b/>
          <w:sz w:val="20"/>
        </w:rPr>
      </w:pPr>
    </w:p>
    <w:p w:rsidR="00547E06" w:rsidRPr="008F545E" w:rsidRDefault="00547E06" w:rsidP="00547E06">
      <w:pPr>
        <w:rPr>
          <w:b/>
          <w:sz w:val="20"/>
        </w:rPr>
      </w:pPr>
      <w:r w:rsidRPr="008F545E">
        <w:rPr>
          <w:b/>
          <w:sz w:val="20"/>
        </w:rPr>
        <w:t>Present:</w:t>
      </w:r>
    </w:p>
    <w:p w:rsidR="00547E06" w:rsidRPr="008F545E" w:rsidRDefault="00547E06" w:rsidP="00547E06">
      <w:pPr>
        <w:rPr>
          <w:b/>
          <w:sz w:val="20"/>
        </w:rPr>
      </w:pPr>
    </w:p>
    <w:p w:rsidR="00547E06" w:rsidRPr="008F545E" w:rsidRDefault="00547E06" w:rsidP="00547E06">
      <w:pPr>
        <w:rPr>
          <w:sz w:val="20"/>
        </w:rPr>
      </w:pPr>
      <w:r w:rsidRPr="008F545E">
        <w:rPr>
          <w:sz w:val="20"/>
        </w:rPr>
        <w:t>Eric Hadfield (President)</w:t>
      </w:r>
      <w:r w:rsidRPr="008F545E">
        <w:rPr>
          <w:sz w:val="20"/>
        </w:rPr>
        <w:tab/>
      </w:r>
      <w:r w:rsidRPr="008F545E">
        <w:rPr>
          <w:sz w:val="20"/>
        </w:rPr>
        <w:tab/>
        <w:t>John Williams (Chair)</w:t>
      </w:r>
      <w:r w:rsidRPr="008F545E">
        <w:rPr>
          <w:sz w:val="20"/>
        </w:rPr>
        <w:tab/>
      </w:r>
      <w:r w:rsidRPr="008F545E">
        <w:rPr>
          <w:sz w:val="20"/>
        </w:rPr>
        <w:tab/>
        <w:t>John Rotheram (Cricket Chair)</w:t>
      </w:r>
      <w:r w:rsidRPr="008F545E">
        <w:rPr>
          <w:sz w:val="20"/>
        </w:rPr>
        <w:tab/>
      </w:r>
      <w:r w:rsidRPr="008F545E">
        <w:rPr>
          <w:sz w:val="20"/>
        </w:rPr>
        <w:tab/>
      </w:r>
    </w:p>
    <w:p w:rsidR="00547E06" w:rsidRPr="008F545E" w:rsidRDefault="00547E06" w:rsidP="00547E06">
      <w:pPr>
        <w:rPr>
          <w:sz w:val="20"/>
        </w:rPr>
      </w:pPr>
    </w:p>
    <w:p w:rsidR="00547E06" w:rsidRPr="008F545E" w:rsidRDefault="00547E06" w:rsidP="00547E06">
      <w:pPr>
        <w:rPr>
          <w:sz w:val="20"/>
        </w:rPr>
      </w:pPr>
      <w:r w:rsidRPr="008F545E">
        <w:rPr>
          <w:sz w:val="20"/>
        </w:rPr>
        <w:t>Chris Weston (Hon Sec)</w:t>
      </w:r>
      <w:r w:rsidRPr="008F545E">
        <w:rPr>
          <w:sz w:val="20"/>
        </w:rPr>
        <w:tab/>
      </w:r>
      <w:r w:rsidRPr="008F545E">
        <w:rPr>
          <w:sz w:val="20"/>
        </w:rPr>
        <w:tab/>
        <w:t>Alan Bristow (Hon Treas)</w:t>
      </w:r>
      <w:r w:rsidRPr="008F545E">
        <w:rPr>
          <w:sz w:val="20"/>
        </w:rPr>
        <w:tab/>
      </w:r>
      <w:r w:rsidRPr="008F545E">
        <w:rPr>
          <w:sz w:val="20"/>
        </w:rPr>
        <w:tab/>
        <w:t>Rob Durand (</w:t>
      </w:r>
      <w:r w:rsidRPr="008F545E">
        <w:rPr>
          <w:sz w:val="18"/>
          <w:szCs w:val="18"/>
        </w:rPr>
        <w:t>1st / 2nd XI Fixtures Secretary)</w:t>
      </w:r>
      <w:r w:rsidRPr="008F545E">
        <w:rPr>
          <w:sz w:val="18"/>
          <w:szCs w:val="18"/>
        </w:rPr>
        <w:tab/>
      </w:r>
    </w:p>
    <w:p w:rsidR="00547E06" w:rsidRPr="008F545E" w:rsidRDefault="00547E06" w:rsidP="00547E06">
      <w:pPr>
        <w:rPr>
          <w:sz w:val="20"/>
        </w:rPr>
      </w:pPr>
    </w:p>
    <w:p w:rsidR="00547E06" w:rsidRPr="008F545E" w:rsidRDefault="00547E06" w:rsidP="00547E06">
      <w:pPr>
        <w:rPr>
          <w:b/>
          <w:sz w:val="18"/>
          <w:szCs w:val="18"/>
        </w:rPr>
      </w:pPr>
      <w:r w:rsidRPr="008F545E">
        <w:rPr>
          <w:rFonts w:eastAsiaTheme="minorHAnsi"/>
          <w:b/>
          <w:sz w:val="20"/>
        </w:rPr>
        <w:t>In attendance: Neil Girvin as L&amp;DCC Registration Secretary as Rob Roberts (L&amp;DCC Cups Secretary)</w:t>
      </w:r>
    </w:p>
    <w:p w:rsidR="00547E06" w:rsidRPr="008F545E" w:rsidRDefault="00547E06" w:rsidP="00547E06">
      <w:pPr>
        <w:rPr>
          <w:b/>
          <w:sz w:val="20"/>
        </w:rPr>
      </w:pPr>
      <w:r w:rsidRPr="008F545E">
        <w:rPr>
          <w:rFonts w:eastAsiaTheme="minorHAnsi"/>
          <w:b/>
          <w:sz w:val="20"/>
        </w:rPr>
        <w:t xml:space="preserve"> </w:t>
      </w:r>
    </w:p>
    <w:p w:rsidR="00547E06" w:rsidRPr="008F545E" w:rsidRDefault="00547E06" w:rsidP="00547E06">
      <w:pPr>
        <w:ind w:left="360" w:hanging="360"/>
        <w:rPr>
          <w:b/>
          <w:sz w:val="20"/>
        </w:rPr>
      </w:pPr>
    </w:p>
    <w:p w:rsidR="00547E06" w:rsidRPr="008F545E" w:rsidRDefault="00547E06" w:rsidP="00547E06">
      <w:pPr>
        <w:ind w:left="360" w:hanging="360"/>
        <w:rPr>
          <w:b/>
          <w:sz w:val="20"/>
        </w:rPr>
      </w:pPr>
    </w:p>
    <w:p w:rsidR="00547E06" w:rsidRPr="008F545E" w:rsidRDefault="00547E06" w:rsidP="0054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547E06" w:rsidRPr="008F545E" w:rsidTr="00686A87">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spacing w:line="276" w:lineRule="auto"/>
              <w:jc w:val="center"/>
              <w:rPr>
                <w:b/>
                <w:sz w:val="20"/>
              </w:rPr>
            </w:pPr>
          </w:p>
          <w:p w:rsidR="00547E06" w:rsidRPr="008F545E" w:rsidRDefault="00547E06" w:rsidP="00686A87">
            <w:pPr>
              <w:spacing w:line="276" w:lineRule="auto"/>
              <w:jc w:val="center"/>
              <w:rPr>
                <w:b/>
                <w:sz w:val="20"/>
              </w:rPr>
            </w:pPr>
            <w:r w:rsidRPr="008F545E">
              <w:rPr>
                <w:b/>
                <w:sz w:val="20"/>
              </w:rPr>
              <w:t>Agenda item</w:t>
            </w:r>
          </w:p>
          <w:p w:rsidR="00547E06" w:rsidRPr="008F545E" w:rsidRDefault="00547E06" w:rsidP="00686A87">
            <w:pPr>
              <w:spacing w:line="276" w:lineRule="auto"/>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spacing w:line="276" w:lineRule="auto"/>
              <w:jc w:val="center"/>
              <w:rPr>
                <w:b/>
                <w:sz w:val="20"/>
              </w:rPr>
            </w:pPr>
          </w:p>
          <w:p w:rsidR="00547E06" w:rsidRPr="008F545E" w:rsidRDefault="00547E06" w:rsidP="00686A87">
            <w:pPr>
              <w:spacing w:line="276" w:lineRule="auto"/>
              <w:jc w:val="center"/>
              <w:rPr>
                <w:b/>
                <w:sz w:val="20"/>
              </w:rPr>
            </w:pPr>
            <w:r w:rsidRPr="008F545E">
              <w:rPr>
                <w:b/>
                <w:sz w:val="20"/>
              </w:rPr>
              <w:t>Recorded Minutes</w:t>
            </w:r>
          </w:p>
          <w:p w:rsidR="00547E06" w:rsidRPr="008F545E" w:rsidRDefault="00547E06" w:rsidP="00686A87">
            <w:pPr>
              <w:spacing w:line="276" w:lineRule="auto"/>
              <w:jc w:val="center"/>
              <w:rPr>
                <w:b/>
                <w:sz w:val="20"/>
              </w:rPr>
            </w:pP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p>
          <w:p w:rsidR="00547E06" w:rsidRPr="008F545E" w:rsidRDefault="00547E06" w:rsidP="00686A87">
            <w:pPr>
              <w:jc w:val="center"/>
              <w:rPr>
                <w:rFonts w:eastAsiaTheme="minorHAnsi"/>
                <w:b/>
                <w:sz w:val="20"/>
              </w:rPr>
            </w:pPr>
            <w:r w:rsidRPr="008F545E">
              <w:rPr>
                <w:rFonts w:eastAsiaTheme="minorHAnsi"/>
                <w:b/>
                <w:sz w:val="20"/>
              </w:rPr>
              <w:t xml:space="preserve">1     </w:t>
            </w:r>
          </w:p>
          <w:p w:rsidR="00547E06" w:rsidRPr="008F545E" w:rsidRDefault="00547E06" w:rsidP="00686A87">
            <w:pPr>
              <w:jc w:val="center"/>
              <w:rPr>
                <w:rFonts w:eastAsiaTheme="minorHAnsi"/>
                <w:b/>
                <w:sz w:val="20"/>
              </w:rPr>
            </w:pPr>
            <w:r w:rsidRPr="008F545E">
              <w:rPr>
                <w:rFonts w:eastAsiaTheme="minorHAnsi"/>
                <w:b/>
                <w:sz w:val="20"/>
              </w:rPr>
              <w:t>Apologies</w:t>
            </w:r>
          </w:p>
          <w:p w:rsidR="00547E06" w:rsidRPr="008F545E" w:rsidRDefault="00547E06" w:rsidP="00686A87">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pStyle w:val="ListParagraph"/>
              <w:ind w:left="360"/>
              <w:rPr>
                <w:rFonts w:ascii="Times New Roman" w:hAnsi="Times New Roman"/>
                <w:sz w:val="20"/>
              </w:rPr>
            </w:pPr>
          </w:p>
          <w:p w:rsidR="00547E06" w:rsidRPr="008F545E" w:rsidRDefault="00547E06" w:rsidP="00686A87">
            <w:pPr>
              <w:pStyle w:val="ListParagraph"/>
              <w:ind w:left="360"/>
              <w:rPr>
                <w:rFonts w:ascii="Times New Roman" w:hAnsi="Times New Roman"/>
                <w:sz w:val="20"/>
              </w:rPr>
            </w:pPr>
          </w:p>
          <w:p w:rsidR="00547E06" w:rsidRPr="008F545E" w:rsidRDefault="00547E06" w:rsidP="00C84889">
            <w:pPr>
              <w:pStyle w:val="ListParagraph"/>
              <w:numPr>
                <w:ilvl w:val="0"/>
                <w:numId w:val="3"/>
              </w:numPr>
              <w:rPr>
                <w:rFonts w:ascii="Times New Roman" w:hAnsi="Times New Roman"/>
                <w:sz w:val="20"/>
              </w:rPr>
            </w:pPr>
            <w:r w:rsidRPr="008F545E">
              <w:rPr>
                <w:rFonts w:ascii="Times New Roman" w:hAnsi="Times New Roman"/>
                <w:sz w:val="20"/>
              </w:rPr>
              <w:t>Rob R and Neil Girvin had given their apologies</w:t>
            </w:r>
          </w:p>
          <w:p w:rsidR="00547E06" w:rsidRPr="008F545E" w:rsidRDefault="00547E06" w:rsidP="00686A87">
            <w:pPr>
              <w:pStyle w:val="ListParagraph"/>
              <w:ind w:left="360"/>
              <w:rPr>
                <w:rFonts w:ascii="Times New Roman" w:hAnsi="Times New Roman"/>
                <w:sz w:val="20"/>
              </w:rPr>
            </w:pPr>
          </w:p>
          <w:p w:rsidR="00547E06" w:rsidRPr="008F545E" w:rsidRDefault="00547E06" w:rsidP="00C84889">
            <w:pPr>
              <w:pStyle w:val="ListParagraph"/>
              <w:numPr>
                <w:ilvl w:val="0"/>
                <w:numId w:val="3"/>
              </w:numPr>
              <w:rPr>
                <w:rFonts w:ascii="Times New Roman" w:hAnsi="Times New Roman"/>
                <w:sz w:val="20"/>
              </w:rPr>
            </w:pPr>
            <w:r w:rsidRPr="008F545E">
              <w:rPr>
                <w:rFonts w:ascii="Times New Roman" w:hAnsi="Times New Roman"/>
                <w:sz w:val="20"/>
              </w:rPr>
              <w:t xml:space="preserve">There were no other apologies as all officials were present. </w:t>
            </w:r>
          </w:p>
          <w:p w:rsidR="00547E06" w:rsidRPr="008F545E" w:rsidRDefault="00547E06" w:rsidP="00686A87">
            <w:pPr>
              <w:pStyle w:val="ListParagraph"/>
              <w:ind w:left="360"/>
              <w:rPr>
                <w:rFonts w:ascii="Times New Roman" w:hAnsi="Times New Roman"/>
                <w:sz w:val="20"/>
              </w:rPr>
            </w:pPr>
          </w:p>
          <w:p w:rsidR="00547E06" w:rsidRPr="008F545E" w:rsidRDefault="00547E06" w:rsidP="00686A87">
            <w:pPr>
              <w:pStyle w:val="ListParagraph"/>
              <w:ind w:left="360"/>
              <w:rPr>
                <w:rFonts w:ascii="Times New Roman" w:hAnsi="Times New Roman"/>
                <w:sz w:val="20"/>
              </w:rPr>
            </w:pP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spacing w:line="276" w:lineRule="auto"/>
              <w:jc w:val="center"/>
              <w:rPr>
                <w:rFonts w:eastAsiaTheme="minorHAnsi"/>
                <w:b/>
                <w:sz w:val="20"/>
              </w:rPr>
            </w:pPr>
          </w:p>
          <w:p w:rsidR="00547E06" w:rsidRPr="008F545E" w:rsidRDefault="00547E06" w:rsidP="00686A87">
            <w:pPr>
              <w:spacing w:line="276" w:lineRule="auto"/>
              <w:jc w:val="center"/>
              <w:rPr>
                <w:rFonts w:eastAsiaTheme="minorHAnsi"/>
                <w:b/>
                <w:sz w:val="20"/>
              </w:rPr>
            </w:pPr>
            <w:r w:rsidRPr="008F545E">
              <w:rPr>
                <w:rFonts w:eastAsiaTheme="minorHAnsi"/>
                <w:b/>
                <w:sz w:val="20"/>
              </w:rPr>
              <w:t xml:space="preserve">2.1  </w:t>
            </w:r>
          </w:p>
          <w:p w:rsidR="00547E06" w:rsidRPr="008F545E" w:rsidRDefault="00547E06" w:rsidP="00686A87">
            <w:pPr>
              <w:spacing w:line="276" w:lineRule="auto"/>
              <w:jc w:val="center"/>
              <w:rPr>
                <w:rFonts w:eastAsiaTheme="minorHAnsi"/>
                <w:b/>
                <w:sz w:val="20"/>
              </w:rPr>
            </w:pPr>
            <w:r w:rsidRPr="008F545E">
              <w:rPr>
                <w:rFonts w:eastAsiaTheme="minorHAnsi"/>
                <w:b/>
                <w:sz w:val="20"/>
              </w:rPr>
              <w:t xml:space="preserve">Minutes of Previous Meeting  </w:t>
            </w:r>
          </w:p>
          <w:p w:rsidR="00547E06" w:rsidRPr="008F545E" w:rsidRDefault="00547E06" w:rsidP="00686A87">
            <w:pPr>
              <w:spacing w:line="276" w:lineRule="auto"/>
              <w:jc w:val="center"/>
              <w:rPr>
                <w:rFonts w:eastAsiaTheme="minorHAnsi"/>
                <w:sz w:val="20"/>
              </w:rP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spacing w:line="276" w:lineRule="auto"/>
              <w:rPr>
                <w:sz w:val="20"/>
              </w:rPr>
            </w:pPr>
          </w:p>
          <w:p w:rsidR="00547E06" w:rsidRPr="008F545E" w:rsidRDefault="00547E06" w:rsidP="00C84889">
            <w:pPr>
              <w:pStyle w:val="ListParagraph"/>
              <w:numPr>
                <w:ilvl w:val="0"/>
                <w:numId w:val="4"/>
              </w:numPr>
              <w:rPr>
                <w:rFonts w:ascii="Times New Roman" w:hAnsi="Times New Roman"/>
                <w:sz w:val="20"/>
              </w:rPr>
            </w:pPr>
            <w:r w:rsidRPr="008F545E">
              <w:rPr>
                <w:rFonts w:ascii="Times New Roman" w:hAnsi="Times New Roman"/>
                <w:sz w:val="20"/>
              </w:rPr>
              <w:t>The President Eric Hadfield signed the minutes of the April 2013 M/C meeting as a true and accurate record of that meeting.</w:t>
            </w:r>
          </w:p>
          <w:p w:rsidR="00547E06" w:rsidRPr="008F545E" w:rsidRDefault="00547E06" w:rsidP="00686A87">
            <w:pPr>
              <w:pStyle w:val="ListParagraph"/>
              <w:ind w:left="360"/>
              <w:rPr>
                <w:rFonts w:ascii="Times New Roman" w:hAnsi="Times New Roman"/>
                <w:sz w:val="20"/>
              </w:rPr>
            </w:pPr>
          </w:p>
          <w:p w:rsidR="00547E06" w:rsidRPr="008F545E" w:rsidRDefault="00547E06" w:rsidP="00C84889">
            <w:pPr>
              <w:pStyle w:val="ListParagraph"/>
              <w:numPr>
                <w:ilvl w:val="0"/>
                <w:numId w:val="4"/>
              </w:numPr>
              <w:rPr>
                <w:rFonts w:ascii="Times New Roman" w:hAnsi="Times New Roman"/>
                <w:sz w:val="20"/>
              </w:rPr>
            </w:pPr>
            <w:r w:rsidRPr="008F545E">
              <w:rPr>
                <w:rFonts w:ascii="Times New Roman" w:hAnsi="Times New Roman"/>
                <w:sz w:val="20"/>
              </w:rPr>
              <w:t xml:space="preserve">After a discussion based on availabilities, the date of the next Cr Co meeting was shifted from the 4th June to the 3rd of June 2013 at Bootle CC at 7.00pm. CW would make the arrangements. </w:t>
            </w:r>
          </w:p>
          <w:p w:rsidR="00547E06" w:rsidRPr="008F545E" w:rsidRDefault="00547E06" w:rsidP="00686A87">
            <w:pPr>
              <w:spacing w:line="276" w:lineRule="auto"/>
              <w:rPr>
                <w:sz w:val="20"/>
              </w:rPr>
            </w:pP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b/>
                <w:sz w:val="20"/>
              </w:rPr>
            </w:pPr>
          </w:p>
          <w:p w:rsidR="00547E06" w:rsidRPr="008F545E" w:rsidRDefault="00547E06" w:rsidP="00686A87">
            <w:pPr>
              <w:jc w:val="center"/>
              <w:rPr>
                <w:b/>
                <w:sz w:val="20"/>
              </w:rPr>
            </w:pPr>
            <w:r w:rsidRPr="008F545E">
              <w:rPr>
                <w:b/>
                <w:sz w:val="20"/>
              </w:rPr>
              <w:t>2.2</w:t>
            </w:r>
          </w:p>
          <w:p w:rsidR="00547E06" w:rsidRPr="008F545E" w:rsidRDefault="00547E06" w:rsidP="00686A87">
            <w:pPr>
              <w:jc w:val="center"/>
              <w:rPr>
                <w:rFonts w:eastAsiaTheme="minorHAnsi"/>
                <w:b/>
                <w:sz w:val="20"/>
              </w:rPr>
            </w:pPr>
            <w:r w:rsidRPr="008F545E">
              <w:rPr>
                <w:rFonts w:eastAsiaTheme="minorHAnsi"/>
                <w:b/>
                <w:sz w:val="20"/>
              </w:rPr>
              <w:t>Action Point Items</w:t>
            </w:r>
          </w:p>
          <w:p w:rsidR="00547E06" w:rsidRPr="008F545E" w:rsidRDefault="00547E06" w:rsidP="00686A87">
            <w:pPr>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C84889">
            <w:pPr>
              <w:pStyle w:val="ListParagraph"/>
              <w:numPr>
                <w:ilvl w:val="0"/>
                <w:numId w:val="5"/>
              </w:numPr>
              <w:rPr>
                <w:rFonts w:ascii="Times New Roman" w:hAnsi="Times New Roman"/>
                <w:sz w:val="20"/>
              </w:rPr>
            </w:pPr>
            <w:r w:rsidRPr="008F545E">
              <w:rPr>
                <w:rFonts w:ascii="Times New Roman" w:hAnsi="Times New Roman"/>
                <w:sz w:val="20"/>
              </w:rPr>
              <w:t>CW took the meeting through the Action Points.</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p>
          <w:p w:rsidR="00547E06" w:rsidRPr="008F545E" w:rsidRDefault="00547E06" w:rsidP="00686A87">
            <w:pPr>
              <w:jc w:val="center"/>
              <w:rPr>
                <w:rFonts w:eastAsiaTheme="minorHAnsi"/>
                <w:b/>
                <w:sz w:val="20"/>
              </w:rPr>
            </w:pPr>
            <w:r w:rsidRPr="008F545E">
              <w:rPr>
                <w:rFonts w:eastAsiaTheme="minorHAnsi"/>
                <w:b/>
                <w:sz w:val="20"/>
              </w:rPr>
              <w:t>2.3</w:t>
            </w:r>
          </w:p>
          <w:p w:rsidR="00547E06" w:rsidRPr="008F545E" w:rsidRDefault="00547E06" w:rsidP="00686A87">
            <w:pPr>
              <w:jc w:val="center"/>
              <w:rPr>
                <w:rFonts w:eastAsiaTheme="minorHAnsi"/>
                <w:b/>
                <w:sz w:val="20"/>
              </w:rPr>
            </w:pPr>
            <w:r w:rsidRPr="008F545E">
              <w:rPr>
                <w:rFonts w:eastAsiaTheme="minorHAnsi"/>
                <w:b/>
                <w:sz w:val="20"/>
              </w:rPr>
              <w:t>Matters arising</w:t>
            </w:r>
          </w:p>
          <w:p w:rsidR="00547E06" w:rsidRPr="008F545E" w:rsidRDefault="00547E06" w:rsidP="00686A87">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pStyle w:val="ListParagraph"/>
              <w:ind w:left="360"/>
              <w:rPr>
                <w:rFonts w:ascii="Times New Roman" w:hAnsi="Times New Roman"/>
                <w:sz w:val="20"/>
              </w:rPr>
            </w:pPr>
          </w:p>
          <w:p w:rsidR="00547E06" w:rsidRPr="008F545E" w:rsidRDefault="00547E06" w:rsidP="00C84889">
            <w:pPr>
              <w:pStyle w:val="ListParagraph"/>
              <w:numPr>
                <w:ilvl w:val="0"/>
                <w:numId w:val="5"/>
              </w:numPr>
              <w:rPr>
                <w:rFonts w:ascii="Times New Roman" w:hAnsi="Times New Roman"/>
                <w:sz w:val="20"/>
              </w:rPr>
            </w:pPr>
            <w:r w:rsidRPr="008F545E">
              <w:rPr>
                <w:rFonts w:ascii="Times New Roman" w:hAnsi="Times New Roman"/>
                <w:sz w:val="20"/>
              </w:rPr>
              <w:t>Matters Arising from these would, as usual, be dealt with largely en passant</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r w:rsidRPr="008F545E">
              <w:rPr>
                <w:rFonts w:eastAsiaTheme="minorHAnsi"/>
                <w:b/>
                <w:sz w:val="20"/>
              </w:rPr>
              <w:t>3</w:t>
            </w:r>
          </w:p>
          <w:p w:rsidR="00547E06" w:rsidRPr="008F545E" w:rsidRDefault="00547E06" w:rsidP="00686A87">
            <w:pPr>
              <w:jc w:val="center"/>
              <w:rPr>
                <w:rFonts w:eastAsiaTheme="minorHAnsi"/>
                <w:b/>
                <w:sz w:val="20"/>
              </w:rPr>
            </w:pPr>
            <w:r w:rsidRPr="008F545E">
              <w:rPr>
                <w:rFonts w:eastAsiaTheme="minorHAnsi"/>
                <w:b/>
                <w:sz w:val="20"/>
              </w:rPr>
              <w:t>Fixt Sec's Report</w:t>
            </w:r>
          </w:p>
          <w:p w:rsidR="00547E06" w:rsidRPr="008F545E" w:rsidRDefault="00547E06" w:rsidP="00686A87">
            <w:pPr>
              <w:jc w:val="center"/>
              <w:rPr>
                <w:b/>
              </w:rP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ind w:left="360"/>
              <w:rPr>
                <w:i/>
                <w:sz w:val="20"/>
              </w:rPr>
            </w:pPr>
          </w:p>
          <w:p w:rsidR="00547E06" w:rsidRPr="008F545E" w:rsidRDefault="00547E06" w:rsidP="00C84889">
            <w:pPr>
              <w:numPr>
                <w:ilvl w:val="0"/>
                <w:numId w:val="5"/>
              </w:numPr>
              <w:spacing w:after="200" w:line="276" w:lineRule="auto"/>
              <w:rPr>
                <w:rFonts w:eastAsiaTheme="minorHAnsi"/>
                <w:i/>
                <w:sz w:val="20"/>
              </w:rPr>
            </w:pPr>
            <w:r w:rsidRPr="008F545E">
              <w:rPr>
                <w:rFonts w:eastAsiaTheme="minorHAnsi"/>
                <w:b/>
                <w:i/>
                <w:sz w:val="20"/>
              </w:rPr>
              <w:t>League</w:t>
            </w:r>
            <w:r w:rsidRPr="008F545E">
              <w:rPr>
                <w:rFonts w:eastAsiaTheme="minorHAnsi"/>
                <w:i/>
                <w:sz w:val="20"/>
              </w:rPr>
              <w:t xml:space="preserve"> </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League matters were said to </w:t>
            </w:r>
            <w:proofErr w:type="gramStart"/>
            <w:r w:rsidRPr="008F545E">
              <w:rPr>
                <w:rFonts w:ascii="Times New Roman" w:hAnsi="Times New Roman"/>
                <w:sz w:val="20"/>
              </w:rPr>
              <w:t>be  quiet</w:t>
            </w:r>
            <w:proofErr w:type="gramEnd"/>
            <w:r w:rsidRPr="008F545E">
              <w:rPr>
                <w:rFonts w:ascii="Times New Roman" w:hAnsi="Times New Roman"/>
                <w:sz w:val="20"/>
              </w:rPr>
              <w:t xml:space="preserve"> but  ....</w:t>
            </w:r>
          </w:p>
          <w:p w:rsidR="00547E06" w:rsidRPr="008F545E" w:rsidRDefault="00547E06" w:rsidP="00686A87">
            <w:pPr>
              <w:ind w:left="360"/>
              <w:rPr>
                <w:rFonts w:eastAsiaTheme="minorHAnsi"/>
                <w:i/>
                <w:sz w:val="20"/>
              </w:rPr>
            </w:pPr>
          </w:p>
          <w:p w:rsidR="00547E06" w:rsidRPr="008F545E" w:rsidRDefault="00547E06" w:rsidP="00C84889">
            <w:pPr>
              <w:numPr>
                <w:ilvl w:val="0"/>
                <w:numId w:val="5"/>
              </w:numPr>
              <w:spacing w:after="200" w:line="276" w:lineRule="auto"/>
              <w:contextualSpacing/>
              <w:rPr>
                <w:i/>
                <w:sz w:val="20"/>
              </w:rPr>
            </w:pPr>
            <w:r w:rsidRPr="008F545E">
              <w:rPr>
                <w:i/>
                <w:sz w:val="20"/>
              </w:rPr>
              <w:t>Caldy v SP</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A date for the game </w:t>
            </w:r>
            <w:r w:rsidRPr="008F545E">
              <w:rPr>
                <w:rFonts w:ascii="Times New Roman" w:hAnsi="Times New Roman"/>
                <w:i/>
                <w:sz w:val="20"/>
              </w:rPr>
              <w:t>had</w:t>
            </w:r>
            <w:r w:rsidRPr="008F545E">
              <w:rPr>
                <w:rFonts w:ascii="Times New Roman" w:hAnsi="Times New Roman"/>
                <w:sz w:val="20"/>
              </w:rPr>
              <w:t xml:space="preserve"> apparently been fixed by the clubs, RD would pursue. This date  needed to be publicised</w:t>
            </w:r>
          </w:p>
          <w:p w:rsidR="00547E06" w:rsidRPr="008F545E" w:rsidRDefault="00547E06" w:rsidP="00686A87">
            <w:pPr>
              <w:spacing w:after="200" w:line="276" w:lineRule="auto"/>
              <w:contextualSpacing/>
              <w:rPr>
                <w:sz w:val="20"/>
              </w:rPr>
            </w:pPr>
          </w:p>
          <w:p w:rsidR="00547E06" w:rsidRPr="008F545E" w:rsidRDefault="00547E06" w:rsidP="00C84889">
            <w:pPr>
              <w:numPr>
                <w:ilvl w:val="0"/>
                <w:numId w:val="5"/>
              </w:numPr>
              <w:spacing w:after="200" w:line="276" w:lineRule="auto"/>
              <w:contextualSpacing/>
              <w:rPr>
                <w:i/>
                <w:sz w:val="20"/>
              </w:rPr>
            </w:pPr>
            <w:r w:rsidRPr="008F545E">
              <w:rPr>
                <w:i/>
                <w:sz w:val="20"/>
              </w:rPr>
              <w:t>S&amp;B v FWH</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A date for the game had apparently </w:t>
            </w:r>
            <w:r w:rsidRPr="008F545E">
              <w:rPr>
                <w:rFonts w:ascii="Times New Roman" w:hAnsi="Times New Roman"/>
                <w:i/>
                <w:sz w:val="20"/>
              </w:rPr>
              <w:t>not been fixed</w:t>
            </w:r>
            <w:r w:rsidRPr="008F545E">
              <w:rPr>
                <w:rFonts w:ascii="Times New Roman" w:hAnsi="Times New Roman"/>
                <w:sz w:val="20"/>
              </w:rPr>
              <w:t xml:space="preserve"> by the clubs, it needed to be before 27th May, RD would pursue. This date also needed to be publicised. If the clubs had a problem they must ring RD.</w:t>
            </w:r>
          </w:p>
          <w:p w:rsidR="00547E06" w:rsidRPr="008F545E" w:rsidRDefault="00547E06" w:rsidP="00686A87">
            <w:pPr>
              <w:spacing w:after="200" w:line="276" w:lineRule="auto"/>
              <w:ind w:left="360"/>
              <w:contextualSpacing/>
              <w:rPr>
                <w:i/>
                <w:sz w:val="20"/>
              </w:rPr>
            </w:pPr>
          </w:p>
          <w:p w:rsidR="00547E06" w:rsidRPr="008F545E" w:rsidRDefault="00547E06" w:rsidP="00C84889">
            <w:pPr>
              <w:numPr>
                <w:ilvl w:val="0"/>
                <w:numId w:val="5"/>
              </w:numPr>
              <w:spacing w:after="200" w:line="276" w:lineRule="auto"/>
              <w:contextualSpacing/>
              <w:rPr>
                <w:i/>
                <w:sz w:val="20"/>
              </w:rPr>
            </w:pPr>
            <w:r w:rsidRPr="008F545E">
              <w:rPr>
                <w:i/>
                <w:sz w:val="20"/>
              </w:rPr>
              <w:t xml:space="preserve">3rd XIs </w:t>
            </w:r>
          </w:p>
          <w:p w:rsidR="00547E06" w:rsidRPr="008F545E" w:rsidRDefault="00547E06" w:rsidP="00686A87">
            <w:pPr>
              <w:spacing w:after="200" w:line="276" w:lineRule="auto"/>
              <w:ind w:left="360"/>
              <w:contextualSpacing/>
              <w:rPr>
                <w:i/>
                <w:sz w:val="20"/>
              </w:rPr>
            </w:pPr>
          </w:p>
          <w:p w:rsidR="00547E06" w:rsidRPr="008F545E" w:rsidRDefault="00547E06" w:rsidP="00686A87">
            <w:pPr>
              <w:spacing w:after="200" w:line="276" w:lineRule="auto"/>
              <w:ind w:left="360"/>
              <w:contextualSpacing/>
              <w:rPr>
                <w:i/>
                <w:sz w:val="20"/>
              </w:rPr>
            </w:pPr>
            <w:r w:rsidRPr="008F545E">
              <w:rPr>
                <w:sz w:val="20"/>
              </w:rPr>
              <w:t xml:space="preserve">There had been a lot of very late fixture changes albeit agreed by both clubs. Norley Hall had had problems but the clubs had agreed to rearrange. </w:t>
            </w:r>
          </w:p>
          <w:p w:rsidR="00547E06" w:rsidRPr="008F545E" w:rsidRDefault="00547E06" w:rsidP="00686A87">
            <w:pPr>
              <w:spacing w:after="200" w:line="276" w:lineRule="auto"/>
              <w:ind w:left="34"/>
              <w:contextualSpacing/>
              <w:rPr>
                <w:i/>
                <w:sz w:val="20"/>
              </w:rPr>
            </w:pPr>
          </w:p>
          <w:p w:rsidR="00547E06" w:rsidRPr="008F545E" w:rsidRDefault="00547E06" w:rsidP="00686A87">
            <w:pPr>
              <w:spacing w:after="200" w:line="276" w:lineRule="auto"/>
              <w:ind w:left="360"/>
              <w:contextualSpacing/>
              <w:rPr>
                <w:i/>
                <w:sz w:val="20"/>
              </w:rPr>
            </w:pPr>
            <w:r w:rsidRPr="008F545E">
              <w:rPr>
                <w:sz w:val="20"/>
              </w:rPr>
              <w:t xml:space="preserve">EH had written to Formby and S&amp;B over unsure players and awaited a response. </w:t>
            </w:r>
          </w:p>
          <w:p w:rsidR="00547E06" w:rsidRPr="008F545E" w:rsidRDefault="00547E06" w:rsidP="00686A87">
            <w:pPr>
              <w:spacing w:after="200" w:line="276" w:lineRule="auto"/>
              <w:ind w:left="34"/>
              <w:contextualSpacing/>
              <w:rPr>
                <w:i/>
                <w:sz w:val="20"/>
              </w:rPr>
            </w:pPr>
          </w:p>
          <w:p w:rsidR="00547E06" w:rsidRPr="008F545E" w:rsidRDefault="00547E06" w:rsidP="00686A87">
            <w:pPr>
              <w:spacing w:after="200" w:line="276" w:lineRule="auto"/>
              <w:ind w:left="360"/>
              <w:contextualSpacing/>
              <w:rPr>
                <w:i/>
                <w:sz w:val="20"/>
              </w:rPr>
            </w:pPr>
            <w:r w:rsidRPr="008F545E">
              <w:rPr>
                <w:sz w:val="20"/>
              </w:rPr>
              <w:t>Formby 4s had conceded all three games so far. Rob D would write to Elliot Ketteringham copying in Alex Philips.</w:t>
            </w:r>
          </w:p>
          <w:p w:rsidR="00547E06" w:rsidRPr="008F545E" w:rsidRDefault="00547E06" w:rsidP="00686A87">
            <w:pPr>
              <w:spacing w:after="200" w:line="276" w:lineRule="auto"/>
              <w:ind w:left="34"/>
              <w:contextualSpacing/>
              <w:rPr>
                <w:i/>
                <w:sz w:val="20"/>
              </w:rPr>
            </w:pPr>
          </w:p>
          <w:p w:rsidR="00547E06" w:rsidRPr="008F545E" w:rsidRDefault="00547E06" w:rsidP="00C84889">
            <w:pPr>
              <w:numPr>
                <w:ilvl w:val="0"/>
                <w:numId w:val="5"/>
              </w:numPr>
              <w:spacing w:after="200" w:line="276" w:lineRule="auto"/>
              <w:contextualSpacing/>
              <w:rPr>
                <w:i/>
                <w:sz w:val="20"/>
              </w:rPr>
            </w:pPr>
            <w:r w:rsidRPr="008F545E">
              <w:rPr>
                <w:i/>
                <w:sz w:val="20"/>
              </w:rPr>
              <w:t>Maghull 3 v Rainhill 3  28 04 13 ineligible player</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The player was Ben Edmondson of Rainhill CC.</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John R as Cr Ch would not take part in the discussion because of the club link. He could assist with matters of fact. A brief outline of the dates and the scores was given.  The player was provably a 1st XI player; he had opened both batting and bowling for the 3s. He had a new job and was available "1 game in 4" for the 1s on a Saturday. The hard copy of an email from Mike Rotheram was circulated. It was </w:t>
            </w:r>
            <w:r w:rsidRPr="008F545E">
              <w:rPr>
                <w:rFonts w:ascii="Times New Roman" w:hAnsi="Times New Roman"/>
                <w:b/>
                <w:sz w:val="20"/>
              </w:rPr>
              <w:t>unanimously</w:t>
            </w:r>
            <w:r w:rsidRPr="008F545E">
              <w:rPr>
                <w:rFonts w:ascii="Times New Roman" w:hAnsi="Times New Roman"/>
                <w:sz w:val="20"/>
              </w:rPr>
              <w:t xml:space="preserve"> </w:t>
            </w:r>
            <w:r w:rsidRPr="008F545E">
              <w:rPr>
                <w:rFonts w:ascii="Times New Roman" w:hAnsi="Times New Roman"/>
                <w:b/>
                <w:sz w:val="20"/>
              </w:rPr>
              <w:t>agreed</w:t>
            </w:r>
            <w:r w:rsidRPr="008F545E">
              <w:rPr>
                <w:rFonts w:ascii="Times New Roman" w:hAnsi="Times New Roman"/>
                <w:sz w:val="20"/>
              </w:rPr>
              <w:t xml:space="preserve"> that (i) no breach of the playing regulations had taken place (ii) the issue was that of Spirit of Cricket specifically should a 1st XI player who has not had a game on the Saturday be allowed to open the batting and the bowling on the following Sunday?  A lengthy discussion took place with all officials carefully giving their views.  JW would draft a letter for CW to send to Rainhill. </w:t>
            </w:r>
          </w:p>
          <w:p w:rsidR="00547E06" w:rsidRPr="008F545E" w:rsidRDefault="00547E06" w:rsidP="00686A87">
            <w:pPr>
              <w:pStyle w:val="ListParagraph"/>
              <w:ind w:left="360"/>
              <w:rPr>
                <w:rFonts w:ascii="Times New Roman" w:hAnsi="Times New Roman"/>
                <w:sz w:val="20"/>
              </w:rPr>
            </w:pPr>
          </w:p>
          <w:p w:rsidR="00547E06" w:rsidRPr="008F545E" w:rsidRDefault="00547E06" w:rsidP="00C84889">
            <w:pPr>
              <w:pStyle w:val="ListParagraph"/>
              <w:numPr>
                <w:ilvl w:val="0"/>
                <w:numId w:val="5"/>
              </w:numPr>
              <w:rPr>
                <w:rFonts w:ascii="Times New Roman" w:hAnsi="Times New Roman"/>
                <w:sz w:val="20"/>
              </w:rPr>
            </w:pPr>
            <w:r w:rsidRPr="008F545E">
              <w:rPr>
                <w:rFonts w:ascii="Times New Roman" w:hAnsi="Times New Roman"/>
                <w:sz w:val="20"/>
              </w:rPr>
              <w:t>We needed expanded wording under the Spirit of Cricket at AGM 2014, perhaps extending the 50% rule to cover this. There were objections, it could stop players genuinely unable to play on a Saturday playing on a Sunday, we were not here to stop people playing cricket etc. CW would put this into the AGM 2014 running file for discussion at a later date.</w:t>
            </w:r>
          </w:p>
          <w:p w:rsidR="00547E06" w:rsidRPr="008F545E" w:rsidRDefault="00547E06" w:rsidP="00686A87">
            <w:pPr>
              <w:ind w:left="360"/>
              <w:contextualSpacing/>
              <w:rPr>
                <w:i/>
                <w:sz w:val="20"/>
              </w:rPr>
            </w:pPr>
          </w:p>
          <w:p w:rsidR="00547E06" w:rsidRPr="008F545E" w:rsidRDefault="00547E06" w:rsidP="00C84889">
            <w:pPr>
              <w:numPr>
                <w:ilvl w:val="0"/>
                <w:numId w:val="5"/>
              </w:numPr>
              <w:spacing w:after="200" w:line="276" w:lineRule="auto"/>
              <w:rPr>
                <w:rFonts w:eastAsiaTheme="minorHAnsi"/>
                <w:b/>
                <w:i/>
                <w:sz w:val="20"/>
              </w:rPr>
            </w:pPr>
            <w:r w:rsidRPr="008F545E">
              <w:rPr>
                <w:rFonts w:eastAsiaTheme="minorHAnsi"/>
                <w:i/>
                <w:sz w:val="20"/>
              </w:rPr>
              <w:t xml:space="preserve"> </w:t>
            </w:r>
            <w:r w:rsidRPr="008F545E">
              <w:rPr>
                <w:rFonts w:eastAsiaTheme="minorHAnsi"/>
                <w:b/>
                <w:i/>
                <w:sz w:val="20"/>
              </w:rPr>
              <w:t xml:space="preserve">Cups </w:t>
            </w:r>
          </w:p>
          <w:p w:rsidR="00547E06" w:rsidRPr="008F545E" w:rsidRDefault="00547E06" w:rsidP="00686A87">
            <w:pPr>
              <w:spacing w:after="200" w:line="276" w:lineRule="auto"/>
              <w:ind w:left="360"/>
              <w:contextualSpacing/>
              <w:rPr>
                <w:i/>
                <w:sz w:val="20"/>
              </w:rPr>
            </w:pPr>
            <w:r w:rsidRPr="008F545E">
              <w:rPr>
                <w:i/>
                <w:sz w:val="20"/>
              </w:rPr>
              <w:t>Change of start date for season 2013 and May 6th games</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There had been five 2nd XI cry-offs and one 1st XI on the 6th May. A detailed discussion took place.</w:t>
            </w:r>
          </w:p>
          <w:p w:rsidR="00547E06" w:rsidRPr="008F545E" w:rsidRDefault="00547E06" w:rsidP="00686A87">
            <w:pPr>
              <w:pStyle w:val="ListParagraph"/>
              <w:ind w:left="360"/>
              <w:rPr>
                <w:rFonts w:ascii="Times New Roman" w:eastAsiaTheme="minorHAnsi" w:hAnsi="Times New Roman"/>
                <w:sz w:val="20"/>
              </w:rPr>
            </w:pPr>
          </w:p>
          <w:p w:rsidR="00547E06" w:rsidRPr="008F545E" w:rsidRDefault="00547E06" w:rsidP="00C84889">
            <w:pPr>
              <w:pStyle w:val="ListParagraph"/>
              <w:numPr>
                <w:ilvl w:val="0"/>
                <w:numId w:val="6"/>
              </w:numPr>
              <w:rPr>
                <w:rFonts w:ascii="Times New Roman" w:hAnsi="Times New Roman"/>
                <w:i/>
                <w:sz w:val="20"/>
              </w:rPr>
            </w:pPr>
            <w:r w:rsidRPr="008F545E">
              <w:rPr>
                <w:rFonts w:ascii="Times New Roman" w:hAnsi="Times New Roman"/>
                <w:i/>
                <w:sz w:val="20"/>
              </w:rPr>
              <w:t>Winners and Runners Up in the round robin</w:t>
            </w:r>
          </w:p>
          <w:p w:rsidR="00547E06" w:rsidRPr="008F545E" w:rsidRDefault="00547E06" w:rsidP="00686A87">
            <w:pPr>
              <w:pStyle w:val="ListParagraph"/>
              <w:ind w:left="360"/>
              <w:rPr>
                <w:rFonts w:ascii="Times New Roman" w:hAnsi="Times New Roman"/>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These had been sorted and posted on the website without difficulty; the AGM 2013 changes had apparently sorted the difficulties encountered in previous years.</w:t>
            </w:r>
          </w:p>
          <w:p w:rsidR="00547E06" w:rsidRPr="008F545E" w:rsidRDefault="00547E06" w:rsidP="00686A87">
            <w:pPr>
              <w:spacing w:after="200" w:line="276" w:lineRule="auto"/>
              <w:contextualSpacing/>
              <w:rPr>
                <w:sz w:val="20"/>
              </w:rPr>
            </w:pPr>
          </w:p>
          <w:p w:rsidR="00547E06" w:rsidRPr="008F545E" w:rsidRDefault="00547E06" w:rsidP="00C84889">
            <w:pPr>
              <w:numPr>
                <w:ilvl w:val="0"/>
                <w:numId w:val="5"/>
              </w:numPr>
              <w:spacing w:after="200" w:line="276" w:lineRule="auto"/>
              <w:rPr>
                <w:rFonts w:eastAsiaTheme="minorHAnsi"/>
                <w:i/>
                <w:sz w:val="20"/>
              </w:rPr>
            </w:pPr>
            <w:r w:rsidRPr="008F545E">
              <w:rPr>
                <w:rFonts w:eastAsiaTheme="minorHAnsi"/>
                <w:i/>
                <w:sz w:val="20"/>
              </w:rPr>
              <w:t>Finals Days.</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 catering arrangements were discussed.</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i/>
                <w:sz w:val="20"/>
              </w:rPr>
            </w:pPr>
            <w:r w:rsidRPr="008F545E">
              <w:rPr>
                <w:rFonts w:eastAsiaTheme="minorHAnsi"/>
                <w:b/>
                <w:sz w:val="20"/>
              </w:rPr>
              <w:lastRenderedPageBreak/>
              <w:t>4      Registration Sec's Report</w:t>
            </w: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pStyle w:val="ListParagraph"/>
              <w:spacing w:after="0" w:line="240" w:lineRule="auto"/>
              <w:ind w:left="459"/>
              <w:rPr>
                <w:rFonts w:ascii="Times New Roman" w:hAnsi="Times New Roman"/>
                <w:i/>
                <w:sz w:val="20"/>
              </w:rPr>
            </w:pPr>
          </w:p>
          <w:p w:rsidR="00547E06" w:rsidRPr="008F545E" w:rsidRDefault="00547E06" w:rsidP="00C84889">
            <w:pPr>
              <w:pStyle w:val="ListParagraph"/>
              <w:numPr>
                <w:ilvl w:val="0"/>
                <w:numId w:val="5"/>
              </w:numPr>
              <w:spacing w:after="0" w:line="240" w:lineRule="auto"/>
              <w:rPr>
                <w:rFonts w:ascii="Times New Roman" w:hAnsi="Times New Roman"/>
                <w:i/>
                <w:sz w:val="20"/>
              </w:rPr>
            </w:pPr>
            <w:r w:rsidRPr="008F545E">
              <w:rPr>
                <w:rFonts w:ascii="Times New Roman" w:hAnsi="Times New Roman"/>
                <w:i/>
                <w:sz w:val="20"/>
              </w:rPr>
              <w:t xml:space="preserve">Registrations update </w:t>
            </w:r>
          </w:p>
          <w:p w:rsidR="00547E06" w:rsidRPr="008F545E" w:rsidRDefault="00547E06" w:rsidP="00686A87">
            <w:pPr>
              <w:pStyle w:val="ListParagraph"/>
              <w:spacing w:after="0" w:line="240" w:lineRule="auto"/>
              <w:ind w:left="459"/>
              <w:rPr>
                <w:rFonts w:ascii="Times New Roman" w:hAnsi="Times New Roman"/>
                <w:i/>
                <w:sz w:val="20"/>
              </w:rPr>
            </w:pPr>
          </w:p>
          <w:p w:rsidR="00547E06" w:rsidRPr="008F545E" w:rsidRDefault="00547E06" w:rsidP="00C84889">
            <w:pPr>
              <w:pStyle w:val="ListParagraph"/>
              <w:numPr>
                <w:ilvl w:val="0"/>
                <w:numId w:val="5"/>
              </w:numPr>
              <w:spacing w:after="0" w:line="240" w:lineRule="auto"/>
              <w:rPr>
                <w:rFonts w:ascii="Times New Roman" w:hAnsi="Times New Roman"/>
                <w:sz w:val="20"/>
              </w:rPr>
            </w:pPr>
            <w:r w:rsidRPr="008F545E">
              <w:rPr>
                <w:rFonts w:ascii="Times New Roman" w:hAnsi="Times New Roman"/>
                <w:sz w:val="20"/>
              </w:rPr>
              <w:lastRenderedPageBreak/>
              <w:t xml:space="preserve">These were discussed in detail. </w:t>
            </w:r>
          </w:p>
          <w:p w:rsidR="00547E06" w:rsidRPr="008F545E" w:rsidRDefault="00547E06" w:rsidP="00686A87">
            <w:pPr>
              <w:pStyle w:val="ListParagraph"/>
              <w:spacing w:after="0" w:line="240" w:lineRule="auto"/>
              <w:ind w:left="360"/>
              <w:rPr>
                <w:rFonts w:ascii="Times New Roman" w:hAnsi="Times New Roman"/>
                <w:sz w:val="20"/>
              </w:rPr>
            </w:pP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r w:rsidRPr="008F545E">
              <w:rPr>
                <w:rFonts w:eastAsiaTheme="minorHAnsi"/>
                <w:b/>
                <w:sz w:val="20"/>
              </w:rPr>
              <w:lastRenderedPageBreak/>
              <w:t xml:space="preserve">5     </w:t>
            </w:r>
          </w:p>
          <w:p w:rsidR="00547E06" w:rsidRPr="008F545E" w:rsidRDefault="00547E06" w:rsidP="00686A87">
            <w:pPr>
              <w:jc w:val="center"/>
              <w:rPr>
                <w:rFonts w:eastAsiaTheme="minorHAnsi"/>
                <w:b/>
                <w:sz w:val="20"/>
              </w:rPr>
            </w:pPr>
            <w:r w:rsidRPr="008F545E">
              <w:rPr>
                <w:rFonts w:eastAsiaTheme="minorHAnsi"/>
                <w:b/>
                <w:sz w:val="20"/>
              </w:rPr>
              <w:t>Hon Treasurer’s Report</w:t>
            </w:r>
          </w:p>
          <w:p w:rsidR="00547E06" w:rsidRPr="008F545E" w:rsidRDefault="00547E06" w:rsidP="00686A87">
            <w:pPr>
              <w:jc w:val="center"/>
              <w:rPr>
                <w:rFonts w:eastAsiaTheme="minorHAnsi"/>
              </w:rP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C84889">
            <w:pPr>
              <w:numPr>
                <w:ilvl w:val="0"/>
                <w:numId w:val="5"/>
              </w:numPr>
              <w:rPr>
                <w:i/>
                <w:sz w:val="20"/>
              </w:rPr>
            </w:pPr>
            <w:r w:rsidRPr="008F545E">
              <w:rPr>
                <w:i/>
                <w:sz w:val="20"/>
              </w:rPr>
              <w:t>Figures of Account</w:t>
            </w:r>
            <w:r w:rsidRPr="008F545E">
              <w:rPr>
                <w:sz w:val="20"/>
              </w:rPr>
              <w:t xml:space="preserve"> </w:t>
            </w:r>
            <w:r w:rsidRPr="008F545E">
              <w:rPr>
                <w:szCs w:val="24"/>
                <w:lang w:eastAsia="en-GB"/>
              </w:rPr>
              <w:t> </w:t>
            </w:r>
          </w:p>
          <w:p w:rsidR="00547E06" w:rsidRPr="008F545E" w:rsidRDefault="00547E06" w:rsidP="00686A87">
            <w:pPr>
              <w:ind w:left="34"/>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Were given</w:t>
            </w:r>
          </w:p>
          <w:p w:rsidR="00547E06" w:rsidRPr="008F545E" w:rsidRDefault="00547E06" w:rsidP="00C84889">
            <w:pPr>
              <w:numPr>
                <w:ilvl w:val="0"/>
                <w:numId w:val="5"/>
              </w:numPr>
              <w:rPr>
                <w:i/>
                <w:sz w:val="20"/>
              </w:rPr>
            </w:pPr>
            <w:r w:rsidRPr="008F545E">
              <w:rPr>
                <w:i/>
                <w:sz w:val="20"/>
              </w:rPr>
              <w:t xml:space="preserve"> BoS Service</w:t>
            </w:r>
          </w:p>
          <w:p w:rsidR="00547E06" w:rsidRPr="008F545E" w:rsidRDefault="00547E06" w:rsidP="00686A87">
            <w:pPr>
              <w:ind w:left="34"/>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Bank of Scotland had paid the L&amp;DCC £100 compensation for poor personal service to the Hon Treas.</w:t>
            </w:r>
          </w:p>
          <w:p w:rsidR="00547E06" w:rsidRPr="008F545E" w:rsidRDefault="00547E06" w:rsidP="00C84889">
            <w:pPr>
              <w:numPr>
                <w:ilvl w:val="0"/>
                <w:numId w:val="5"/>
              </w:numPr>
              <w:rPr>
                <w:i/>
                <w:sz w:val="20"/>
              </w:rPr>
            </w:pPr>
            <w:r w:rsidRPr="008F545E">
              <w:rPr>
                <w:i/>
                <w:sz w:val="20"/>
              </w:rPr>
              <w:t>Transactions</w:t>
            </w:r>
          </w:p>
          <w:p w:rsidR="00547E06" w:rsidRPr="008F545E" w:rsidRDefault="00547E06" w:rsidP="00686A87">
            <w:pPr>
              <w:ind w:left="360"/>
              <w:rPr>
                <w:i/>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TCS had been paid for the </w:t>
            </w:r>
            <w:proofErr w:type="spellStart"/>
            <w:r w:rsidRPr="008F545E">
              <w:rPr>
                <w:rFonts w:ascii="Times New Roman" w:hAnsi="Times New Roman"/>
                <w:sz w:val="20"/>
              </w:rPr>
              <w:t>licences</w:t>
            </w:r>
            <w:proofErr w:type="spellEnd"/>
            <w:r w:rsidRPr="008F545E">
              <w:rPr>
                <w:rFonts w:ascii="Times New Roman" w:hAnsi="Times New Roman"/>
                <w:sz w:val="20"/>
              </w:rPr>
              <w:t>, the Hon Sec paid for postage of handbooks, 3 Dongles had been purchased (two for Spring View one for StH Town), Handbooks had been paid for'</w:t>
            </w:r>
          </w:p>
          <w:p w:rsidR="00547E06" w:rsidRPr="008F545E" w:rsidRDefault="00547E06" w:rsidP="00686A87">
            <w:pPr>
              <w:pStyle w:val="ListParagraph"/>
              <w:ind w:left="360"/>
              <w:rPr>
                <w:rFonts w:ascii="Times New Roman" w:hAnsi="Times New Roman"/>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We had received 26/41 subscriptions, 15 were left outstanding. The Hon Treas wanted the date making earlier in 2014 and bringing forward to 2nd May. Discussion followed. M/C was not so sure that an earlier date was appropriate as it took clubs time to get their player subscriptions in so that they were in a position to pay their league fees. The Hon Sec would put this into the running file for AGM 2014 for discussion at a later date.</w:t>
            </w:r>
          </w:p>
          <w:p w:rsidR="00547E06" w:rsidRPr="008F545E" w:rsidRDefault="00547E06" w:rsidP="00686A87">
            <w:pPr>
              <w:rPr>
                <w:sz w:val="20"/>
              </w:rPr>
            </w:pPr>
          </w:p>
          <w:p w:rsidR="00547E06" w:rsidRPr="008F545E" w:rsidRDefault="00547E06" w:rsidP="00C84889">
            <w:pPr>
              <w:numPr>
                <w:ilvl w:val="0"/>
                <w:numId w:val="5"/>
              </w:numPr>
              <w:rPr>
                <w:i/>
                <w:sz w:val="20"/>
              </w:rPr>
            </w:pPr>
            <w:r w:rsidRPr="008F545E">
              <w:rPr>
                <w:i/>
                <w:sz w:val="20"/>
              </w:rPr>
              <w:t>Debtors and Creditors Statements to clubs 2012</w:t>
            </w:r>
          </w:p>
          <w:p w:rsidR="00547E06" w:rsidRPr="008F545E" w:rsidRDefault="00547E06" w:rsidP="00686A87">
            <w:pPr>
              <w:rPr>
                <w:i/>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Wigan and Northern CCs had both finally "</w:t>
            </w:r>
            <w:proofErr w:type="spellStart"/>
            <w:r w:rsidRPr="008F545E">
              <w:rPr>
                <w:rFonts w:ascii="Times New Roman" w:hAnsi="Times New Roman"/>
                <w:sz w:val="20"/>
              </w:rPr>
              <w:t>regularised</w:t>
            </w:r>
            <w:proofErr w:type="spellEnd"/>
            <w:r w:rsidRPr="008F545E">
              <w:rPr>
                <w:rFonts w:ascii="Times New Roman" w:hAnsi="Times New Roman"/>
                <w:sz w:val="20"/>
              </w:rPr>
              <w:t xml:space="preserve">" their L&amp;DCC 2012 financial positions.  Why it had taken them so long to cash their cheques was inexplicable. </w:t>
            </w:r>
          </w:p>
          <w:p w:rsidR="00547E06" w:rsidRPr="008F545E" w:rsidRDefault="00547E06" w:rsidP="00C84889">
            <w:pPr>
              <w:numPr>
                <w:ilvl w:val="0"/>
                <w:numId w:val="5"/>
              </w:numPr>
              <w:rPr>
                <w:i/>
                <w:sz w:val="20"/>
              </w:rPr>
            </w:pPr>
            <w:r w:rsidRPr="008F545E">
              <w:rPr>
                <w:i/>
                <w:sz w:val="20"/>
              </w:rPr>
              <w:t>John Isterling</w:t>
            </w:r>
          </w:p>
          <w:p w:rsidR="00547E06" w:rsidRPr="008F545E" w:rsidRDefault="00547E06" w:rsidP="00686A87">
            <w:pPr>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After discussion it was agreed that CW should send JI another hard copy of the AGM 2013 audited accounts.</w:t>
            </w:r>
          </w:p>
          <w:p w:rsidR="00547E06" w:rsidRPr="008F545E" w:rsidRDefault="00547E06" w:rsidP="00C84889">
            <w:pPr>
              <w:numPr>
                <w:ilvl w:val="0"/>
                <w:numId w:val="5"/>
              </w:numPr>
              <w:rPr>
                <w:i/>
                <w:sz w:val="20"/>
              </w:rPr>
            </w:pPr>
            <w:r w:rsidRPr="008F545E">
              <w:rPr>
                <w:i/>
                <w:sz w:val="20"/>
              </w:rPr>
              <w:t>Systems report</w:t>
            </w:r>
          </w:p>
          <w:p w:rsidR="00547E06" w:rsidRPr="008F545E" w:rsidRDefault="00547E06" w:rsidP="00686A87">
            <w:pPr>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On the whole the system was running very well. All the fines tables/pivot tables were now working satisfactorily and to the satisfaction of the Hon Treas.</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ind w:firstLine="34"/>
              <w:jc w:val="center"/>
              <w:rPr>
                <w:rFonts w:eastAsiaTheme="minorHAnsi"/>
                <w:i/>
                <w:sz w:val="20"/>
              </w:rPr>
            </w:pPr>
            <w:r w:rsidRPr="008F545E">
              <w:rPr>
                <w:rFonts w:eastAsiaTheme="minorHAnsi"/>
                <w:b/>
                <w:sz w:val="20"/>
              </w:rPr>
              <w:t>6</w:t>
            </w:r>
            <w:r w:rsidRPr="008F545E">
              <w:rPr>
                <w:rFonts w:eastAsiaTheme="minorHAnsi"/>
                <w:i/>
                <w:sz w:val="20"/>
              </w:rPr>
              <w:t xml:space="preserve">    </w:t>
            </w:r>
          </w:p>
          <w:p w:rsidR="00547E06" w:rsidRPr="008F545E" w:rsidRDefault="00547E06" w:rsidP="00686A87">
            <w:pPr>
              <w:ind w:firstLine="34"/>
              <w:jc w:val="center"/>
              <w:rPr>
                <w:rFonts w:eastAsiaTheme="minorHAnsi"/>
                <w:b/>
                <w:sz w:val="20"/>
              </w:rPr>
            </w:pPr>
            <w:r w:rsidRPr="008F545E">
              <w:rPr>
                <w:rFonts w:eastAsiaTheme="minorHAnsi"/>
                <w:i/>
                <w:sz w:val="20"/>
              </w:rPr>
              <w:t xml:space="preserve"> </w:t>
            </w:r>
            <w:r w:rsidRPr="008F545E">
              <w:rPr>
                <w:rFonts w:eastAsiaTheme="minorHAnsi"/>
                <w:b/>
                <w:sz w:val="20"/>
              </w:rPr>
              <w:t>Club &amp; Ground Chair’s Report</w:t>
            </w: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ind w:left="360"/>
              <w:rPr>
                <w:i/>
                <w:sz w:val="20"/>
              </w:rPr>
            </w:pPr>
          </w:p>
          <w:p w:rsidR="00547E06" w:rsidRPr="008F545E" w:rsidRDefault="00547E06" w:rsidP="00C84889">
            <w:pPr>
              <w:numPr>
                <w:ilvl w:val="0"/>
                <w:numId w:val="5"/>
              </w:numPr>
              <w:rPr>
                <w:i/>
                <w:sz w:val="20"/>
              </w:rPr>
            </w:pPr>
            <w:r w:rsidRPr="008F545E">
              <w:rPr>
                <w:i/>
                <w:sz w:val="20"/>
              </w:rPr>
              <w:t>StH Town sit rep AB</w:t>
            </w:r>
          </w:p>
          <w:p w:rsidR="00547E06" w:rsidRPr="008F545E" w:rsidRDefault="00547E06" w:rsidP="00686A87">
            <w:pPr>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Sightscreens and tarpaulins were in place as was an umpire's room. No problems were being reported by the umpires. St H T was doing well under difficult circumstances. The Meadow (3rd XIs) however was reported to be not very good, the situation needed monitoring. It was thought that the council was now doing very little there. M/C repeated its sympathy for the club; it had been very hard for them, they had been let down badly.</w:t>
            </w:r>
          </w:p>
          <w:p w:rsidR="00547E06" w:rsidRPr="008F545E" w:rsidRDefault="00547E06" w:rsidP="00C84889">
            <w:pPr>
              <w:numPr>
                <w:ilvl w:val="0"/>
                <w:numId w:val="5"/>
              </w:numPr>
              <w:rPr>
                <w:i/>
                <w:sz w:val="20"/>
              </w:rPr>
            </w:pPr>
            <w:r w:rsidRPr="008F545E">
              <w:rPr>
                <w:i/>
                <w:sz w:val="20"/>
              </w:rPr>
              <w:t>Umpires' reports</w:t>
            </w:r>
          </w:p>
          <w:p w:rsidR="00547E06" w:rsidRPr="008F545E" w:rsidRDefault="00547E06" w:rsidP="00686A87">
            <w:pPr>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The Hon Treas was still acting on these with follow up e mails and 'phone calls.</w:t>
            </w:r>
          </w:p>
          <w:p w:rsidR="00547E06" w:rsidRPr="008F545E" w:rsidRDefault="00547E06" w:rsidP="00686A87">
            <w:pPr>
              <w:rPr>
                <w:sz w:val="20"/>
              </w:rPr>
            </w:pPr>
          </w:p>
          <w:p w:rsidR="00547E06" w:rsidRPr="008F545E" w:rsidRDefault="00547E06" w:rsidP="00C84889">
            <w:pPr>
              <w:numPr>
                <w:ilvl w:val="0"/>
                <w:numId w:val="5"/>
              </w:numPr>
              <w:rPr>
                <w:i/>
                <w:sz w:val="20"/>
              </w:rPr>
            </w:pPr>
            <w:r w:rsidRPr="008F545E">
              <w:rPr>
                <w:i/>
                <w:sz w:val="20"/>
              </w:rPr>
              <w:t>C&amp;G Inspections</w:t>
            </w:r>
          </w:p>
          <w:p w:rsidR="00547E06" w:rsidRPr="008F545E" w:rsidRDefault="00547E06" w:rsidP="00686A87">
            <w:pPr>
              <w:rPr>
                <w:i/>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AB, as umpire on the day, had C&amp;G inspected Spring View. </w:t>
            </w:r>
          </w:p>
          <w:p w:rsidR="00547E06" w:rsidRPr="008F545E" w:rsidRDefault="00547E06" w:rsidP="00686A87">
            <w:pPr>
              <w:pStyle w:val="ListParagraph"/>
              <w:ind w:left="360"/>
              <w:rPr>
                <w:rFonts w:ascii="Times New Roman" w:hAnsi="Times New Roman"/>
                <w:i/>
                <w:sz w:val="20"/>
              </w:rPr>
            </w:pPr>
            <w:r w:rsidRPr="008F545E">
              <w:rPr>
                <w:rFonts w:ascii="Times New Roman" w:hAnsi="Times New Roman"/>
                <w:sz w:val="20"/>
              </w:rPr>
              <w:t xml:space="preserve">Prestatyn and Birkenhead St </w:t>
            </w:r>
            <w:proofErr w:type="spellStart"/>
            <w:r w:rsidRPr="008F545E">
              <w:rPr>
                <w:rFonts w:ascii="Times New Roman" w:hAnsi="Times New Roman"/>
                <w:sz w:val="20"/>
              </w:rPr>
              <w:t>Marys</w:t>
            </w:r>
            <w:proofErr w:type="spellEnd"/>
            <w:r w:rsidRPr="008F545E">
              <w:rPr>
                <w:rFonts w:ascii="Times New Roman" w:hAnsi="Times New Roman"/>
                <w:sz w:val="20"/>
              </w:rPr>
              <w:t xml:space="preserve"> had been inspected by EH when he umpired there</w:t>
            </w:r>
            <w:r w:rsidRPr="008F545E">
              <w:rPr>
                <w:rFonts w:ascii="Times New Roman" w:hAnsi="Times New Roman"/>
                <w:i/>
                <w:sz w:val="20"/>
              </w:rPr>
              <w:t>.</w:t>
            </w:r>
          </w:p>
          <w:p w:rsidR="00547E06" w:rsidRPr="008F545E" w:rsidRDefault="00547E06" w:rsidP="00C84889">
            <w:pPr>
              <w:numPr>
                <w:ilvl w:val="0"/>
                <w:numId w:val="5"/>
              </w:numPr>
              <w:rPr>
                <w:i/>
                <w:sz w:val="20"/>
              </w:rPr>
            </w:pPr>
            <w:r w:rsidRPr="008F545E">
              <w:rPr>
                <w:i/>
                <w:sz w:val="20"/>
              </w:rPr>
              <w:t>PQS 2013</w:t>
            </w:r>
          </w:p>
          <w:p w:rsidR="00547E06" w:rsidRPr="008F545E" w:rsidRDefault="00547E06" w:rsidP="00686A87">
            <w:pPr>
              <w:ind w:left="360"/>
              <w:rPr>
                <w:i/>
                <w:sz w:val="20"/>
              </w:rPr>
            </w:pPr>
          </w:p>
          <w:p w:rsidR="00547E06" w:rsidRPr="008F545E" w:rsidRDefault="00547E06" w:rsidP="00C84889">
            <w:pPr>
              <w:pStyle w:val="ListParagraph"/>
              <w:numPr>
                <w:ilvl w:val="0"/>
                <w:numId w:val="5"/>
              </w:numPr>
              <w:rPr>
                <w:rFonts w:ascii="Times New Roman" w:hAnsi="Times New Roman"/>
                <w:sz w:val="20"/>
              </w:rPr>
            </w:pPr>
            <w:r w:rsidRPr="008F545E">
              <w:rPr>
                <w:rFonts w:ascii="Times New Roman" w:hAnsi="Times New Roman"/>
                <w:sz w:val="20"/>
              </w:rPr>
              <w:t>Nothing had been heard from LCB.</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r w:rsidRPr="008F545E">
              <w:rPr>
                <w:rFonts w:eastAsiaTheme="minorHAnsi"/>
                <w:b/>
                <w:sz w:val="20"/>
              </w:rPr>
              <w:t>7</w:t>
            </w:r>
          </w:p>
          <w:p w:rsidR="00547E06" w:rsidRPr="008F545E" w:rsidRDefault="00547E06" w:rsidP="00686A87">
            <w:pPr>
              <w:jc w:val="center"/>
              <w:rPr>
                <w:rFonts w:eastAsiaTheme="minorHAnsi"/>
                <w:b/>
                <w:sz w:val="20"/>
              </w:rPr>
            </w:pPr>
            <w:r w:rsidRPr="008F545E">
              <w:rPr>
                <w:rFonts w:eastAsiaTheme="minorHAnsi"/>
                <w:b/>
                <w:sz w:val="20"/>
              </w:rPr>
              <w:t xml:space="preserve">Publicity &amp; Sponsorship </w:t>
            </w:r>
            <w:r w:rsidRPr="008F545E">
              <w:rPr>
                <w:rFonts w:eastAsiaTheme="minorHAnsi"/>
                <w:b/>
                <w:sz w:val="20"/>
              </w:rPr>
              <w:lastRenderedPageBreak/>
              <w:t>Chair’s Report</w:t>
            </w: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spacing w:after="200" w:line="276" w:lineRule="auto"/>
              <w:ind w:left="360"/>
              <w:rPr>
                <w:rFonts w:eastAsiaTheme="minorHAnsi"/>
                <w:i/>
                <w:sz w:val="20"/>
              </w:rPr>
            </w:pP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lastRenderedPageBreak/>
              <w:t xml:space="preserve">Sponsors position  </w:t>
            </w:r>
          </w:p>
          <w:p w:rsidR="00547E06" w:rsidRPr="008F545E" w:rsidRDefault="00547E06" w:rsidP="00686A87">
            <w:pPr>
              <w:spacing w:after="200" w:line="276" w:lineRule="auto"/>
              <w:ind w:left="360"/>
              <w:rPr>
                <w:rFonts w:eastAsiaTheme="minorHAnsi"/>
                <w:i/>
                <w:sz w:val="20"/>
              </w:rPr>
            </w:pPr>
            <w:r w:rsidRPr="008F545E">
              <w:rPr>
                <w:sz w:val="20"/>
              </w:rPr>
              <w:t>There was no news from the finance company and so M/C had put out links to another possible sponsor. Talks were ongoing after an approach from M/C</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 xml:space="preserve">Plagiarism PL </w:t>
            </w:r>
            <w:r w:rsidRPr="008F545E">
              <w:rPr>
                <w:rFonts w:eastAsiaTheme="minorHAnsi"/>
                <w:sz w:val="20"/>
              </w:rPr>
              <w:t xml:space="preserve">PL's plagiarism had become blatant, examples were given. Things were getting out of hand.  M/C had taken more legal advice on the matter </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PL attack on BHPark</w:t>
            </w:r>
          </w:p>
          <w:p w:rsidR="00547E06" w:rsidRPr="008F545E" w:rsidRDefault="00547E06" w:rsidP="00686A87">
            <w:pPr>
              <w:pStyle w:val="ListParagraph"/>
              <w:ind w:left="360"/>
              <w:rPr>
                <w:rFonts w:ascii="Times New Roman" w:eastAsiaTheme="minorHAnsi" w:hAnsi="Times New Roman"/>
                <w:i/>
                <w:sz w:val="20"/>
              </w:rPr>
            </w:pPr>
            <w:r w:rsidRPr="008F545E">
              <w:rPr>
                <w:rFonts w:ascii="Times New Roman" w:eastAsiaTheme="minorHAnsi" w:hAnsi="Times New Roman"/>
                <w:sz w:val="20"/>
              </w:rPr>
              <w:t>This matter had been dealt with.</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Publicity re thefts</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ECB was pleased with our helpful publicity on the matter. Attacks were said to be rife.</w:t>
            </w:r>
          </w:p>
          <w:p w:rsidR="00547E06" w:rsidRPr="008F545E" w:rsidRDefault="00547E06" w:rsidP="00686A87">
            <w:pPr>
              <w:rPr>
                <w:sz w:val="20"/>
              </w:rPr>
            </w:pPr>
            <w:r w:rsidRPr="008F545E">
              <w:rPr>
                <w:sz w:val="20"/>
              </w:rPr>
              <w:t xml:space="preserve"> </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ind w:firstLine="34"/>
              <w:jc w:val="center"/>
              <w:rPr>
                <w:rFonts w:eastAsiaTheme="minorHAnsi"/>
                <w:b/>
                <w:sz w:val="20"/>
              </w:rPr>
            </w:pPr>
            <w:r w:rsidRPr="008F545E">
              <w:rPr>
                <w:rFonts w:eastAsiaTheme="minorHAnsi"/>
                <w:b/>
                <w:sz w:val="20"/>
              </w:rPr>
              <w:lastRenderedPageBreak/>
              <w:t xml:space="preserve">8     </w:t>
            </w:r>
          </w:p>
          <w:p w:rsidR="00547E06" w:rsidRPr="008F545E" w:rsidRDefault="00547E06" w:rsidP="00686A87">
            <w:pPr>
              <w:ind w:firstLine="34"/>
              <w:jc w:val="center"/>
              <w:rPr>
                <w:rFonts w:eastAsiaTheme="minorHAnsi"/>
                <w:b/>
                <w:sz w:val="20"/>
              </w:rPr>
            </w:pPr>
            <w:r w:rsidRPr="008F545E">
              <w:rPr>
                <w:rFonts w:eastAsiaTheme="minorHAnsi"/>
                <w:b/>
                <w:sz w:val="20"/>
              </w:rPr>
              <w:t>Website matters</w:t>
            </w: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spacing w:after="200" w:line="276" w:lineRule="auto"/>
              <w:ind w:left="360"/>
              <w:rPr>
                <w:rFonts w:eastAsiaTheme="minorHAnsi"/>
                <w:b/>
                <w:sz w:val="20"/>
              </w:rPr>
            </w:pPr>
          </w:p>
          <w:p w:rsidR="00547E06" w:rsidRPr="008F545E" w:rsidRDefault="00547E06" w:rsidP="00C84889">
            <w:pPr>
              <w:numPr>
                <w:ilvl w:val="0"/>
                <w:numId w:val="7"/>
              </w:numPr>
              <w:spacing w:after="200" w:line="276" w:lineRule="auto"/>
              <w:ind w:left="360"/>
              <w:rPr>
                <w:rFonts w:eastAsiaTheme="minorHAnsi"/>
                <w:b/>
                <w:sz w:val="20"/>
              </w:rPr>
            </w:pPr>
            <w:r w:rsidRPr="008F545E">
              <w:rPr>
                <w:rFonts w:eastAsiaTheme="minorHAnsi"/>
                <w:b/>
                <w:i/>
                <w:sz w:val="20"/>
              </w:rPr>
              <w:t>lpoolcomp</w:t>
            </w:r>
            <w:r w:rsidRPr="008F545E">
              <w:rPr>
                <w:rFonts w:eastAsiaTheme="minorHAnsi"/>
                <w:i/>
                <w:sz w:val="20"/>
              </w:rPr>
              <w:t>:</w:t>
            </w:r>
          </w:p>
          <w:p w:rsidR="00547E06" w:rsidRPr="008F545E" w:rsidRDefault="00547E06" w:rsidP="00686A87">
            <w:pPr>
              <w:pStyle w:val="ListParagraph"/>
              <w:ind w:left="360"/>
              <w:rPr>
                <w:rFonts w:ascii="Times New Roman" w:eastAsiaTheme="minorHAnsi" w:hAnsi="Times New Roman"/>
                <w:b/>
                <w:sz w:val="20"/>
              </w:rPr>
            </w:pPr>
            <w:r w:rsidRPr="008F545E">
              <w:rPr>
                <w:rFonts w:ascii="Times New Roman" w:eastAsiaTheme="minorHAnsi" w:hAnsi="Times New Roman"/>
                <w:sz w:val="20"/>
              </w:rPr>
              <w:t xml:space="preserve">We needed to get rid of "ABBs" on the website and substitute "Level 1s". </w:t>
            </w:r>
          </w:p>
          <w:p w:rsidR="00547E06" w:rsidRPr="008F545E" w:rsidRDefault="00547E06" w:rsidP="00C84889">
            <w:pPr>
              <w:numPr>
                <w:ilvl w:val="0"/>
                <w:numId w:val="7"/>
              </w:numPr>
              <w:spacing w:after="200" w:line="276" w:lineRule="auto"/>
              <w:ind w:left="360"/>
              <w:rPr>
                <w:rFonts w:eastAsiaTheme="minorHAnsi"/>
                <w:b/>
                <w:sz w:val="20"/>
              </w:rPr>
            </w:pPr>
            <w:r w:rsidRPr="008F545E">
              <w:rPr>
                <w:rFonts w:eastAsiaTheme="minorHAnsi"/>
                <w:i/>
                <w:sz w:val="20"/>
              </w:rPr>
              <w:t>Gud Design Update JW</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 xml:space="preserve">JW would follow this up again. </w:t>
            </w:r>
          </w:p>
          <w:p w:rsidR="00547E06" w:rsidRPr="008F545E" w:rsidRDefault="00547E06" w:rsidP="00C84889">
            <w:pPr>
              <w:numPr>
                <w:ilvl w:val="0"/>
                <w:numId w:val="7"/>
              </w:numPr>
              <w:spacing w:after="200" w:line="276" w:lineRule="auto"/>
              <w:ind w:left="360"/>
              <w:contextualSpacing/>
              <w:rPr>
                <w:b/>
                <w:i/>
                <w:sz w:val="20"/>
              </w:rPr>
            </w:pPr>
            <w:r w:rsidRPr="008F545E">
              <w:rPr>
                <w:b/>
                <w:i/>
                <w:sz w:val="20"/>
              </w:rPr>
              <w:t>play-cricket</w:t>
            </w:r>
          </w:p>
          <w:p w:rsidR="00547E06" w:rsidRPr="008F545E" w:rsidRDefault="00547E06" w:rsidP="00686A87">
            <w:pPr>
              <w:rPr>
                <w:sz w:val="20"/>
              </w:rPr>
            </w:pP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 xml:space="preserve">The reason for blank duplicate fixtures showing on p-c first was questioned. </w:t>
            </w:r>
          </w:p>
          <w:p w:rsidR="00547E06" w:rsidRPr="008F545E" w:rsidRDefault="00547E06" w:rsidP="00686A87">
            <w:pPr>
              <w:pStyle w:val="ListParagraph"/>
              <w:ind w:left="360"/>
              <w:rPr>
                <w:rFonts w:ascii="Times New Roman" w:hAnsi="Times New Roman"/>
                <w:sz w:val="20"/>
              </w:rPr>
            </w:pPr>
          </w:p>
          <w:p w:rsidR="00547E06" w:rsidRPr="008F545E" w:rsidRDefault="00547E06" w:rsidP="00C84889">
            <w:pPr>
              <w:pStyle w:val="ListParagraph"/>
              <w:numPr>
                <w:ilvl w:val="0"/>
                <w:numId w:val="7"/>
              </w:numPr>
              <w:ind w:left="360"/>
              <w:rPr>
                <w:rFonts w:ascii="Times New Roman" w:hAnsi="Times New Roman"/>
                <w:sz w:val="20"/>
              </w:rPr>
            </w:pPr>
            <w:r w:rsidRPr="008F545E">
              <w:rPr>
                <w:rFonts w:ascii="Times New Roman" w:hAnsi="Times New Roman"/>
                <w:sz w:val="20"/>
              </w:rPr>
              <w:t>The recent late night "off line" for p-c had seemingly caused no problems.</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r w:rsidRPr="008F545E">
              <w:rPr>
                <w:rFonts w:eastAsiaTheme="minorHAnsi"/>
                <w:b/>
                <w:sz w:val="20"/>
              </w:rPr>
              <w:t xml:space="preserve">9     </w:t>
            </w:r>
          </w:p>
          <w:p w:rsidR="00547E06" w:rsidRPr="008F545E" w:rsidRDefault="00547E06" w:rsidP="00686A87">
            <w:pPr>
              <w:jc w:val="center"/>
              <w:rPr>
                <w:rFonts w:eastAsiaTheme="minorHAnsi"/>
                <w:b/>
                <w:sz w:val="20"/>
              </w:rPr>
            </w:pPr>
            <w:r w:rsidRPr="008F545E">
              <w:rPr>
                <w:rFonts w:eastAsiaTheme="minorHAnsi"/>
                <w:b/>
                <w:sz w:val="20"/>
              </w:rPr>
              <w:t>Cricket Chair’s Report</w:t>
            </w: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ind w:left="360"/>
              <w:rPr>
                <w:i/>
                <w:sz w:val="20"/>
              </w:rPr>
            </w:pPr>
            <w:r w:rsidRPr="008F545E">
              <w:rPr>
                <w:i/>
                <w:sz w:val="20"/>
              </w:rPr>
              <w:t xml:space="preserve">      </w:t>
            </w:r>
          </w:p>
          <w:p w:rsidR="00547E06" w:rsidRPr="008F545E" w:rsidRDefault="00547E06" w:rsidP="00C84889">
            <w:pPr>
              <w:numPr>
                <w:ilvl w:val="0"/>
                <w:numId w:val="7"/>
              </w:numPr>
              <w:ind w:left="360"/>
              <w:rPr>
                <w:i/>
                <w:sz w:val="20"/>
              </w:rPr>
            </w:pPr>
            <w:r w:rsidRPr="008F545E">
              <w:rPr>
                <w:i/>
                <w:sz w:val="20"/>
              </w:rPr>
              <w:t>Cr Co fourth meeting minutes 30 04 2013 JR</w:t>
            </w:r>
          </w:p>
          <w:p w:rsidR="00547E06" w:rsidRPr="008F545E" w:rsidRDefault="00547E06" w:rsidP="00686A87">
            <w:pPr>
              <w:rPr>
                <w:sz w:val="20"/>
              </w:rPr>
            </w:pP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 xml:space="preserve">A copy of the minutes was to hand. No matters arising were recalled. </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 need for Cr Co Action Points was repeated and JR said he would follow this up with DM</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 xml:space="preserve">      PoM format 2013</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 xml:space="preserve">JW would need the usual data filtration assistance from play-cricket data tables now that the league season was underway. </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 xml:space="preserve">The format was yet to be decided. A discussion followed. It was </w:t>
            </w:r>
            <w:r w:rsidRPr="008F545E">
              <w:rPr>
                <w:rFonts w:ascii="Times New Roman" w:eastAsiaTheme="minorHAnsi" w:hAnsi="Times New Roman"/>
                <w:b/>
                <w:sz w:val="20"/>
              </w:rPr>
              <w:t>agreed</w:t>
            </w:r>
            <w:r w:rsidRPr="008F545E">
              <w:rPr>
                <w:rFonts w:ascii="Times New Roman" w:eastAsiaTheme="minorHAnsi" w:hAnsi="Times New Roman"/>
                <w:sz w:val="20"/>
              </w:rPr>
              <w:t xml:space="preserve"> that there would be two PoMs for the round robin, one for the Digman the other for the Chester Cups and three per month in the league stages thereafter, one per division. An iTunes or similar voucher was suggested.  </w:t>
            </w:r>
          </w:p>
          <w:p w:rsidR="00547E06" w:rsidRPr="008F545E" w:rsidRDefault="00547E06" w:rsidP="00686A87">
            <w:pPr>
              <w:spacing w:after="200" w:line="276" w:lineRule="auto"/>
              <w:ind w:left="360"/>
              <w:rPr>
                <w:rFonts w:eastAsiaTheme="minorHAnsi"/>
                <w:sz w:val="20"/>
              </w:rPr>
            </w:pPr>
            <w:r w:rsidRPr="008F545E">
              <w:rPr>
                <w:rFonts w:eastAsiaTheme="minorHAnsi"/>
                <w:sz w:val="20"/>
              </w:rPr>
              <w:t>We should aim to get the prizes sponsored. M/C had ideas on this.</w:t>
            </w:r>
          </w:p>
          <w:p w:rsidR="00547E06" w:rsidRPr="008F545E" w:rsidRDefault="00547E06" w:rsidP="00C84889">
            <w:pPr>
              <w:numPr>
                <w:ilvl w:val="0"/>
                <w:numId w:val="2"/>
              </w:numPr>
              <w:spacing w:after="200" w:line="276" w:lineRule="auto"/>
              <w:rPr>
                <w:rFonts w:eastAsiaTheme="minorHAnsi"/>
                <w:i/>
                <w:sz w:val="20"/>
              </w:rPr>
            </w:pPr>
            <w:r w:rsidRPr="008F545E">
              <w:rPr>
                <w:rFonts w:eastAsiaTheme="minorHAnsi"/>
                <w:i/>
                <w:sz w:val="20"/>
              </w:rPr>
              <w:t xml:space="preserve">      Disciplinary Report</w:t>
            </w:r>
          </w:p>
          <w:p w:rsidR="00547E06" w:rsidRPr="008F545E" w:rsidRDefault="00547E06" w:rsidP="00686A87">
            <w:pPr>
              <w:spacing w:after="200" w:line="276" w:lineRule="auto"/>
              <w:ind w:left="360"/>
              <w:rPr>
                <w:rFonts w:eastAsiaTheme="minorHAnsi"/>
                <w:sz w:val="20"/>
              </w:rPr>
            </w:pPr>
            <w:r w:rsidRPr="008F545E">
              <w:rPr>
                <w:rFonts w:eastAsiaTheme="minorHAnsi"/>
                <w:sz w:val="20"/>
              </w:rPr>
              <w:t xml:space="preserve">The monthly outline report was </w:t>
            </w:r>
            <w:proofErr w:type="gramStart"/>
            <w:r w:rsidRPr="008F545E">
              <w:rPr>
                <w:rFonts w:eastAsiaTheme="minorHAnsi"/>
                <w:sz w:val="20"/>
              </w:rPr>
              <w:t>given .</w:t>
            </w:r>
            <w:proofErr w:type="gramEnd"/>
          </w:p>
          <w:p w:rsidR="00547E06" w:rsidRPr="008F545E" w:rsidRDefault="00547E06" w:rsidP="00C84889">
            <w:pPr>
              <w:numPr>
                <w:ilvl w:val="0"/>
                <w:numId w:val="2"/>
              </w:numPr>
              <w:spacing w:after="200" w:line="276" w:lineRule="auto"/>
              <w:rPr>
                <w:rFonts w:eastAsiaTheme="minorHAnsi"/>
                <w:i/>
                <w:sz w:val="20"/>
              </w:rPr>
            </w:pPr>
            <w:r w:rsidRPr="008F545E">
              <w:rPr>
                <w:rFonts w:eastAsiaTheme="minorHAnsi"/>
                <w:i/>
                <w:sz w:val="20"/>
              </w:rPr>
              <w:t xml:space="preserve">      Playing Cat 2s in the Cup KO Early rounds</w:t>
            </w:r>
          </w:p>
          <w:p w:rsidR="00547E06" w:rsidRPr="008F545E" w:rsidRDefault="00547E06" w:rsidP="00686A87">
            <w:pPr>
              <w:spacing w:after="200" w:line="276" w:lineRule="auto"/>
              <w:ind w:left="360"/>
              <w:rPr>
                <w:rFonts w:eastAsiaTheme="minorHAnsi"/>
                <w:sz w:val="20"/>
              </w:rPr>
            </w:pPr>
            <w:r w:rsidRPr="008F545E">
              <w:rPr>
                <w:rFonts w:eastAsiaTheme="minorHAnsi"/>
                <w:sz w:val="20"/>
              </w:rPr>
              <w:t xml:space="preserve">There had been discussions on the use of Cat 2s.  </w:t>
            </w:r>
          </w:p>
          <w:p w:rsidR="00547E06" w:rsidRPr="008F545E" w:rsidRDefault="00547E06" w:rsidP="00686A87">
            <w:pPr>
              <w:spacing w:after="200" w:line="276" w:lineRule="auto"/>
              <w:ind w:left="360"/>
              <w:rPr>
                <w:rFonts w:eastAsiaTheme="minorHAnsi"/>
                <w:sz w:val="20"/>
              </w:rPr>
            </w:pPr>
            <w:r w:rsidRPr="008F545E">
              <w:rPr>
                <w:rFonts w:eastAsiaTheme="minorHAnsi"/>
                <w:sz w:val="20"/>
              </w:rPr>
              <w:t>This was thought to be a matter for AGM 2014 and again the Hon Sec was to put this matter into that running file.</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i/>
                <w:sz w:val="20"/>
              </w:rPr>
            </w:pPr>
            <w:r w:rsidRPr="008F545E">
              <w:rPr>
                <w:rFonts w:eastAsiaTheme="minorHAnsi"/>
                <w:b/>
                <w:sz w:val="20"/>
              </w:rPr>
              <w:t>10</w:t>
            </w:r>
            <w:r w:rsidRPr="008F545E">
              <w:rPr>
                <w:rFonts w:eastAsiaTheme="minorHAnsi"/>
                <w:b/>
                <w:i/>
                <w:sz w:val="20"/>
              </w:rPr>
              <w:t xml:space="preserve">  </w:t>
            </w:r>
          </w:p>
          <w:p w:rsidR="00547E06" w:rsidRPr="008F545E" w:rsidRDefault="00547E06" w:rsidP="00686A87">
            <w:pPr>
              <w:jc w:val="center"/>
              <w:rPr>
                <w:rFonts w:eastAsiaTheme="minorHAnsi"/>
                <w:b/>
                <w:sz w:val="20"/>
              </w:rPr>
            </w:pPr>
            <w:r w:rsidRPr="008F545E">
              <w:rPr>
                <w:rFonts w:eastAsiaTheme="minorHAnsi"/>
                <w:b/>
                <w:i/>
                <w:sz w:val="20"/>
              </w:rPr>
              <w:t xml:space="preserve"> </w:t>
            </w:r>
            <w:r w:rsidRPr="008F545E">
              <w:rPr>
                <w:rFonts w:eastAsiaTheme="minorHAnsi"/>
                <w:b/>
                <w:sz w:val="20"/>
              </w:rPr>
              <w:t xml:space="preserve">Hon Secretary’s </w:t>
            </w:r>
            <w:r w:rsidRPr="008F545E">
              <w:rPr>
                <w:rFonts w:eastAsiaTheme="minorHAnsi"/>
                <w:b/>
                <w:sz w:val="20"/>
              </w:rPr>
              <w:lastRenderedPageBreak/>
              <w:t>Report</w:t>
            </w:r>
          </w:p>
          <w:p w:rsidR="00547E06" w:rsidRPr="008F545E" w:rsidRDefault="00547E06" w:rsidP="00686A87">
            <w:pPr>
              <w:jc w:val="center"/>
              <w:rPr>
                <w:rFonts w:eastAsiaTheme="minorHAnsi"/>
              </w:rP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lastRenderedPageBreak/>
              <w:t>Handbook 2013 posting of</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lastRenderedPageBreak/>
              <w:t>Approximately 30 had been posted without difficulty. CW operated on the "you send me one, I'll send you one" plus ECB/LCB etc.</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Letter to contiguous leagues re PL site</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M/C had sent a letter to all the leagues in Lancashire North Wales and North Staffs advising them which was the official L&amp;DCC website. We tried to ignore Phil Lovgreen but there was a balance to be struck. LCB had thanked us for sending this round.</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John Wright ECB CW meeting</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CW had reported on this to Cr Co.</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CW's summons to Parliament</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CW had also reported on this to Cr Co and the report should be in those minutes.</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pre Season Meeting outcomes</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There no reported issues</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Road Travel "FRIXO" EH</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 xml:space="preserve">This seemed no better than Google or the AA or the RAC etc travel planning systems. It was agreed that we should not proceed with </w:t>
            </w:r>
            <w:proofErr w:type="spellStart"/>
            <w:r w:rsidRPr="008F545E">
              <w:rPr>
                <w:rFonts w:ascii="Times New Roman" w:eastAsiaTheme="minorHAnsi" w:hAnsi="Times New Roman"/>
                <w:sz w:val="20"/>
              </w:rPr>
              <w:t>publicising</w:t>
            </w:r>
            <w:proofErr w:type="spellEnd"/>
            <w:r w:rsidRPr="008F545E">
              <w:rPr>
                <w:rFonts w:ascii="Times New Roman" w:eastAsiaTheme="minorHAnsi" w:hAnsi="Times New Roman"/>
                <w:sz w:val="20"/>
              </w:rPr>
              <w:t xml:space="preserve"> it.</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Two random Cups returned</w:t>
            </w:r>
          </w:p>
          <w:p w:rsidR="00547E06" w:rsidRPr="008F545E" w:rsidRDefault="00547E06" w:rsidP="00686A87">
            <w:pPr>
              <w:pStyle w:val="ListParagraph"/>
              <w:ind w:left="360"/>
              <w:rPr>
                <w:rFonts w:ascii="Times New Roman" w:eastAsiaTheme="minorHAnsi" w:hAnsi="Times New Roman"/>
                <w:i/>
                <w:sz w:val="20"/>
              </w:rPr>
            </w:pPr>
            <w:r w:rsidRPr="008F545E">
              <w:rPr>
                <w:rFonts w:ascii="Times New Roman" w:eastAsiaTheme="minorHAnsi" w:hAnsi="Times New Roman"/>
                <w:sz w:val="20"/>
              </w:rPr>
              <w:t xml:space="preserve">Two 2006 (!) Cups had been returned. </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Meet your MP July 6th</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 League Cricket conference were apparently co-</w:t>
            </w:r>
            <w:proofErr w:type="spellStart"/>
            <w:r w:rsidRPr="008F545E">
              <w:rPr>
                <w:rFonts w:ascii="Times New Roman" w:eastAsiaTheme="minorHAnsi" w:hAnsi="Times New Roman"/>
                <w:sz w:val="20"/>
              </w:rPr>
              <w:t>ordinating</w:t>
            </w:r>
            <w:proofErr w:type="spellEnd"/>
            <w:r w:rsidRPr="008F545E">
              <w:rPr>
                <w:rFonts w:ascii="Times New Roman" w:eastAsiaTheme="minorHAnsi" w:hAnsi="Times New Roman"/>
                <w:sz w:val="20"/>
              </w:rPr>
              <w:t xml:space="preserve"> this. Nothing else had been heard.</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Course Fees for MCUA umpires L&amp;DCC Support</w:t>
            </w:r>
          </w:p>
          <w:p w:rsidR="00547E06" w:rsidRPr="008F545E" w:rsidRDefault="00547E06" w:rsidP="00686A87">
            <w:pPr>
              <w:pStyle w:val="ListParagraph"/>
              <w:ind w:left="360"/>
              <w:rPr>
                <w:rFonts w:ascii="Times New Roman" w:hAnsi="Times New Roman"/>
                <w:sz w:val="20"/>
              </w:rPr>
            </w:pPr>
            <w:r w:rsidRPr="008F545E">
              <w:rPr>
                <w:rFonts w:ascii="Times New Roman" w:hAnsi="Times New Roman"/>
                <w:sz w:val="20"/>
              </w:rPr>
              <w:t>The matter was debated fully in a way that had not taken place for some years. Support for Level 1 would continue.</w:t>
            </w:r>
          </w:p>
        </w:tc>
      </w:tr>
      <w:tr w:rsidR="00547E06" w:rsidRPr="008F545E" w:rsidTr="00686A87">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r w:rsidRPr="008F545E">
              <w:rPr>
                <w:rFonts w:eastAsiaTheme="minorHAnsi"/>
                <w:b/>
                <w:sz w:val="20"/>
              </w:rPr>
              <w:lastRenderedPageBreak/>
              <w:t xml:space="preserve">11  </w:t>
            </w:r>
          </w:p>
          <w:p w:rsidR="00547E06" w:rsidRPr="008F545E" w:rsidRDefault="00547E06" w:rsidP="00686A87">
            <w:pPr>
              <w:jc w:val="center"/>
              <w:rPr>
                <w:rFonts w:eastAsiaTheme="minorHAnsi"/>
                <w:b/>
                <w:sz w:val="20"/>
              </w:rPr>
            </w:pPr>
            <w:r w:rsidRPr="008F545E">
              <w:rPr>
                <w:rFonts w:eastAsiaTheme="minorHAnsi"/>
                <w:b/>
                <w:sz w:val="20"/>
              </w:rPr>
              <w:t xml:space="preserve"> LCB / ECB Issues</w:t>
            </w: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rPr>
                <w:rFonts w:eastAsiaTheme="minorHAnsi"/>
                <w:b/>
                <w:sz w:val="20"/>
              </w:rPr>
            </w:pP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 xml:space="preserve">LCB </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There was no Report.</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LCB Handbooks</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There was no sign of the LCB Handbooks.</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ECB Premier League Accreditation: progress   with documentation</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 xml:space="preserve">M/C had been copied in to the paper work required. A lot of money was at stake here. </w:t>
            </w:r>
          </w:p>
          <w:p w:rsidR="00547E06" w:rsidRPr="008F545E" w:rsidRDefault="00547E06" w:rsidP="00C84889">
            <w:pPr>
              <w:numPr>
                <w:ilvl w:val="0"/>
                <w:numId w:val="7"/>
              </w:numPr>
              <w:spacing w:after="200" w:line="276" w:lineRule="auto"/>
              <w:ind w:left="360"/>
              <w:rPr>
                <w:rFonts w:eastAsiaTheme="minorHAnsi"/>
                <w:i/>
                <w:sz w:val="20"/>
              </w:rPr>
            </w:pPr>
            <w:r w:rsidRPr="008F545E">
              <w:rPr>
                <w:rFonts w:eastAsiaTheme="minorHAnsi"/>
                <w:i/>
                <w:sz w:val="20"/>
              </w:rPr>
              <w:t>Club Insurance</w:t>
            </w:r>
          </w:p>
          <w:p w:rsidR="00547E06" w:rsidRPr="008F545E" w:rsidRDefault="00547E06" w:rsidP="00686A87">
            <w:pPr>
              <w:pStyle w:val="ListParagraph"/>
              <w:ind w:left="360"/>
              <w:rPr>
                <w:rFonts w:ascii="Times New Roman" w:eastAsiaTheme="minorHAnsi" w:hAnsi="Times New Roman"/>
                <w:sz w:val="20"/>
              </w:rPr>
            </w:pPr>
            <w:r w:rsidRPr="008F545E">
              <w:rPr>
                <w:rFonts w:ascii="Times New Roman" w:eastAsiaTheme="minorHAnsi" w:hAnsi="Times New Roman"/>
                <w:sz w:val="20"/>
              </w:rPr>
              <w:t>Was discussed. It was agreed that M/C should ring Goodlass and Merseyside Cultural and Sports CC to see what their insurance position was.</w:t>
            </w:r>
          </w:p>
        </w:tc>
      </w:tr>
      <w:tr w:rsidR="00547E06" w:rsidRPr="008F545E" w:rsidTr="00686A8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b/>
                <w:sz w:val="20"/>
              </w:rPr>
            </w:pPr>
            <w:r w:rsidRPr="008F545E">
              <w:rPr>
                <w:b/>
                <w:sz w:val="20"/>
              </w:rPr>
              <w:t xml:space="preserve">12     </w:t>
            </w:r>
          </w:p>
          <w:p w:rsidR="00547E06" w:rsidRPr="008F545E" w:rsidRDefault="00547E06" w:rsidP="00686A87">
            <w:pPr>
              <w:jc w:val="center"/>
            </w:pPr>
            <w:r w:rsidRPr="008F545E">
              <w:rPr>
                <w:b/>
                <w:sz w:val="20"/>
              </w:rPr>
              <w:t>A.O.B.</w:t>
            </w: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rPr>
                <w:b/>
                <w:sz w:val="20"/>
              </w:rPr>
            </w:pPr>
          </w:p>
          <w:p w:rsidR="00547E06" w:rsidRPr="008F545E" w:rsidRDefault="00547E06" w:rsidP="00C84889">
            <w:pPr>
              <w:pStyle w:val="ListParagraph"/>
              <w:numPr>
                <w:ilvl w:val="0"/>
                <w:numId w:val="1"/>
              </w:numPr>
              <w:spacing w:after="0"/>
              <w:ind w:left="360"/>
              <w:rPr>
                <w:rFonts w:ascii="Times New Roman" w:hAnsi="Times New Roman"/>
                <w:i/>
                <w:sz w:val="20"/>
              </w:rPr>
            </w:pPr>
            <w:r w:rsidRPr="008F545E">
              <w:rPr>
                <w:rFonts w:ascii="Times New Roman" w:hAnsi="Times New Roman"/>
                <w:i/>
                <w:sz w:val="20"/>
              </w:rPr>
              <w:t>Sponsorship (cont)</w:t>
            </w:r>
          </w:p>
          <w:p w:rsidR="00547E06" w:rsidRPr="008F545E" w:rsidRDefault="00547E06" w:rsidP="00686A87">
            <w:pPr>
              <w:pStyle w:val="ListParagraph"/>
              <w:spacing w:after="0"/>
              <w:ind w:left="0"/>
              <w:rPr>
                <w:rFonts w:ascii="Times New Roman" w:hAnsi="Times New Roman"/>
                <w:sz w:val="20"/>
              </w:rPr>
            </w:pPr>
          </w:p>
          <w:p w:rsidR="00547E06" w:rsidRPr="008F545E" w:rsidRDefault="00547E06" w:rsidP="00686A87">
            <w:pPr>
              <w:pStyle w:val="ListParagraph"/>
              <w:spacing w:after="0"/>
              <w:ind w:left="360"/>
              <w:rPr>
                <w:rFonts w:ascii="Times New Roman" w:hAnsi="Times New Roman"/>
                <w:sz w:val="20"/>
              </w:rPr>
            </w:pPr>
            <w:r w:rsidRPr="008F545E">
              <w:rPr>
                <w:rFonts w:ascii="Times New Roman" w:hAnsi="Times New Roman"/>
                <w:sz w:val="20"/>
              </w:rPr>
              <w:t>A possible sponsor for the three IoM U17 games was suggested.</w:t>
            </w:r>
          </w:p>
          <w:p w:rsidR="00547E06" w:rsidRPr="008F545E" w:rsidRDefault="00547E06" w:rsidP="00686A87">
            <w:pPr>
              <w:pStyle w:val="ListParagraph"/>
              <w:spacing w:after="0"/>
              <w:ind w:left="360"/>
              <w:rPr>
                <w:rFonts w:ascii="Times New Roman" w:hAnsi="Times New Roman"/>
              </w:rPr>
            </w:pPr>
          </w:p>
        </w:tc>
      </w:tr>
      <w:tr w:rsidR="00547E06" w:rsidRPr="008F545E" w:rsidTr="00686A8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47E06" w:rsidRPr="008F545E" w:rsidRDefault="00547E06" w:rsidP="00686A87">
            <w:pPr>
              <w:jc w:val="center"/>
              <w:rPr>
                <w:rFonts w:eastAsiaTheme="minorHAnsi"/>
                <w:b/>
                <w:sz w:val="20"/>
              </w:rPr>
            </w:pPr>
            <w:r w:rsidRPr="008F545E">
              <w:rPr>
                <w:rFonts w:eastAsiaTheme="minorHAnsi"/>
                <w:b/>
                <w:sz w:val="20"/>
              </w:rPr>
              <w:lastRenderedPageBreak/>
              <w:t xml:space="preserve">13.    </w:t>
            </w:r>
          </w:p>
          <w:p w:rsidR="00547E06" w:rsidRPr="008F545E" w:rsidRDefault="00547E06" w:rsidP="00686A87">
            <w:pPr>
              <w:jc w:val="center"/>
              <w:rPr>
                <w:rFonts w:eastAsiaTheme="minorHAnsi"/>
                <w:b/>
                <w:sz w:val="20"/>
              </w:rPr>
            </w:pPr>
            <w:r w:rsidRPr="008F545E">
              <w:rPr>
                <w:rFonts w:eastAsiaTheme="minorHAnsi"/>
                <w:b/>
                <w:sz w:val="20"/>
              </w:rPr>
              <w:t>Date of Next Meetings</w:t>
            </w:r>
          </w:p>
          <w:p w:rsidR="00547E06" w:rsidRPr="008F545E" w:rsidRDefault="00547E06" w:rsidP="00686A87">
            <w:pPr>
              <w:jc w:val="center"/>
              <w:rPr>
                <w:rFonts w:eastAsiaTheme="minorHAnsi"/>
                <w:b/>
                <w:sz w:val="20"/>
              </w:rPr>
            </w:pPr>
          </w:p>
          <w:p w:rsidR="00547E06" w:rsidRPr="008F545E" w:rsidRDefault="00547E06" w:rsidP="00686A87">
            <w:pPr>
              <w:jc w:val="center"/>
            </w:pPr>
          </w:p>
        </w:tc>
        <w:tc>
          <w:tcPr>
            <w:tcW w:w="9352" w:type="dxa"/>
            <w:tcBorders>
              <w:top w:val="single" w:sz="4" w:space="0" w:color="auto"/>
              <w:left w:val="single" w:sz="4" w:space="0" w:color="auto"/>
              <w:bottom w:val="single" w:sz="4" w:space="0" w:color="auto"/>
              <w:right w:val="single" w:sz="4" w:space="0" w:color="auto"/>
            </w:tcBorders>
          </w:tcPr>
          <w:p w:rsidR="00547E06" w:rsidRPr="008F545E" w:rsidRDefault="00547E06" w:rsidP="00686A87">
            <w:pPr>
              <w:pStyle w:val="ListParagraph"/>
              <w:spacing w:after="0"/>
              <w:ind w:left="360"/>
              <w:rPr>
                <w:rFonts w:ascii="Times New Roman" w:hAnsi="Times New Roman"/>
                <w:i/>
                <w:sz w:val="20"/>
              </w:rPr>
            </w:pPr>
          </w:p>
          <w:p w:rsidR="00547E06" w:rsidRPr="008F545E" w:rsidRDefault="00547E06" w:rsidP="00C84889">
            <w:pPr>
              <w:pStyle w:val="ListParagraph"/>
              <w:numPr>
                <w:ilvl w:val="0"/>
                <w:numId w:val="1"/>
              </w:numPr>
              <w:spacing w:after="0"/>
              <w:ind w:left="360"/>
              <w:rPr>
                <w:rFonts w:ascii="Times New Roman" w:hAnsi="Times New Roman"/>
                <w:i/>
                <w:sz w:val="20"/>
              </w:rPr>
            </w:pPr>
            <w:r w:rsidRPr="008F545E">
              <w:rPr>
                <w:rFonts w:ascii="Times New Roman" w:hAnsi="Times New Roman"/>
                <w:i/>
                <w:sz w:val="20"/>
              </w:rPr>
              <w:t>Cr Co Mon 3</w:t>
            </w:r>
            <w:r w:rsidRPr="008F545E">
              <w:rPr>
                <w:rFonts w:ascii="Times New Roman" w:hAnsi="Times New Roman"/>
                <w:i/>
                <w:sz w:val="20"/>
                <w:vertAlign w:val="superscript"/>
              </w:rPr>
              <w:t>rd</w:t>
            </w:r>
            <w:r w:rsidRPr="008F545E">
              <w:rPr>
                <w:rFonts w:ascii="Times New Roman" w:hAnsi="Times New Roman"/>
                <w:i/>
                <w:sz w:val="20"/>
              </w:rPr>
              <w:t xml:space="preserve"> June Bootle CC 7.00pm</w:t>
            </w:r>
          </w:p>
          <w:p w:rsidR="00547E06" w:rsidRPr="008F545E" w:rsidRDefault="00547E06" w:rsidP="00686A87">
            <w:pPr>
              <w:pStyle w:val="ListParagraph"/>
              <w:spacing w:after="0"/>
              <w:ind w:left="382"/>
              <w:rPr>
                <w:rFonts w:ascii="Times New Roman" w:hAnsi="Times New Roman"/>
                <w:i/>
                <w:sz w:val="20"/>
              </w:rPr>
            </w:pPr>
          </w:p>
          <w:p w:rsidR="00547E06" w:rsidRPr="008F545E" w:rsidRDefault="00547E06" w:rsidP="00C84889">
            <w:pPr>
              <w:pStyle w:val="ListParagraph"/>
              <w:numPr>
                <w:ilvl w:val="0"/>
                <w:numId w:val="1"/>
              </w:numPr>
              <w:spacing w:after="0"/>
              <w:ind w:left="360"/>
              <w:rPr>
                <w:rFonts w:ascii="Times New Roman" w:hAnsi="Times New Roman"/>
                <w:i/>
                <w:sz w:val="20"/>
              </w:rPr>
            </w:pPr>
            <w:r w:rsidRPr="008F545E">
              <w:rPr>
                <w:rFonts w:ascii="Times New Roman" w:hAnsi="Times New Roman"/>
                <w:i/>
                <w:sz w:val="20"/>
              </w:rPr>
              <w:t>Management Committee Thur 13th June  Bootle CC either 6.00pm</w:t>
            </w:r>
          </w:p>
          <w:p w:rsidR="00547E06" w:rsidRPr="008F545E" w:rsidRDefault="00547E06" w:rsidP="00686A87">
            <w:pPr>
              <w:pStyle w:val="ListParagraph"/>
              <w:spacing w:after="0"/>
              <w:ind w:left="360"/>
              <w:rPr>
                <w:rFonts w:ascii="Times New Roman" w:hAnsi="Times New Roman"/>
              </w:rPr>
            </w:pPr>
          </w:p>
        </w:tc>
      </w:tr>
    </w:tbl>
    <w:p w:rsidR="00547E06" w:rsidRPr="008F545E" w:rsidRDefault="00547E06" w:rsidP="00547E06">
      <w:pPr>
        <w:tabs>
          <w:tab w:val="left" w:pos="8364"/>
        </w:tabs>
        <w:rPr>
          <w:sz w:val="20"/>
        </w:rPr>
      </w:pPr>
    </w:p>
    <w:p w:rsidR="00547E06" w:rsidRPr="008F545E" w:rsidRDefault="00547E06" w:rsidP="00547E06">
      <w:pPr>
        <w:spacing w:after="200" w:line="276" w:lineRule="auto"/>
        <w:rPr>
          <w:rFonts w:eastAsiaTheme="minorHAnsi"/>
          <w:sz w:val="20"/>
        </w:rPr>
      </w:pPr>
    </w:p>
    <w:p w:rsidR="00547E06" w:rsidRPr="008F545E" w:rsidRDefault="00547E06" w:rsidP="008F545E">
      <w:pPr>
        <w:tabs>
          <w:tab w:val="left" w:pos="8364"/>
        </w:tabs>
        <w:rPr>
          <w:sz w:val="20"/>
        </w:rPr>
      </w:pPr>
    </w:p>
    <w:sectPr w:rsidR="00547E06" w:rsidRPr="008F545E" w:rsidSect="009D4820">
      <w:footerReference w:type="even" r:id="rId10"/>
      <w:footerReference w:type="default" r:id="rId11"/>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89" w:rsidRDefault="00C84889" w:rsidP="000E4F7B">
      <w:r>
        <w:separator/>
      </w:r>
    </w:p>
  </w:endnote>
  <w:endnote w:type="continuationSeparator" w:id="0">
    <w:p w:rsidR="00C84889" w:rsidRDefault="00C84889"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BC5390">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C848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BC5390">
    <w:pPr>
      <w:framePr w:wrap="around" w:vAnchor="text" w:hAnchor="margin" w:xAlign="center" w:y="1"/>
    </w:pPr>
    <w:r>
      <w:fldChar w:fldCharType="begin"/>
    </w:r>
    <w:r w:rsidR="00745100">
      <w:instrText xml:space="preserve">PAGE  </w:instrText>
    </w:r>
    <w:r>
      <w:fldChar w:fldCharType="separate"/>
    </w:r>
    <w:r w:rsidR="008F545E">
      <w:rPr>
        <w:noProof/>
      </w:rPr>
      <w:t>6</w:t>
    </w:r>
    <w:r>
      <w:fldChar w:fldCharType="end"/>
    </w:r>
  </w:p>
  <w:p w:rsidR="00923088" w:rsidRDefault="00C848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89" w:rsidRDefault="00C84889" w:rsidP="000E4F7B">
      <w:r>
        <w:separator/>
      </w:r>
    </w:p>
  </w:footnote>
  <w:footnote w:type="continuationSeparator" w:id="0">
    <w:p w:rsidR="00C84889" w:rsidRDefault="00C84889"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758"/>
    <w:multiLevelType w:val="hybridMultilevel"/>
    <w:tmpl w:val="016855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C229F1"/>
    <w:multiLevelType w:val="hybridMultilevel"/>
    <w:tmpl w:val="871A6E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DF0872"/>
    <w:multiLevelType w:val="hybridMultilevel"/>
    <w:tmpl w:val="DF00C7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58655F"/>
    <w:multiLevelType w:val="hybridMultilevel"/>
    <w:tmpl w:val="8A9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5C18CB"/>
    <w:multiLevelType w:val="hybridMultilevel"/>
    <w:tmpl w:val="B2003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3E0AC2"/>
    <w:multiLevelType w:val="hybridMultilevel"/>
    <w:tmpl w:val="09568EF4"/>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F9E1677"/>
    <w:multiLevelType w:val="hybridMultilevel"/>
    <w:tmpl w:val="317CAE92"/>
    <w:lvl w:ilvl="0" w:tplc="2A64812C">
      <w:start w:val="2"/>
      <w:numFmt w:val="decimal"/>
      <w:lvlText w:val="9.%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12667B"/>
    <w:rsid w:val="00143372"/>
    <w:rsid w:val="00163596"/>
    <w:rsid w:val="002523FC"/>
    <w:rsid w:val="00265907"/>
    <w:rsid w:val="002815BA"/>
    <w:rsid w:val="002835DF"/>
    <w:rsid w:val="002A77BC"/>
    <w:rsid w:val="002C3F26"/>
    <w:rsid w:val="00311A19"/>
    <w:rsid w:val="003E30D9"/>
    <w:rsid w:val="00445705"/>
    <w:rsid w:val="004A2DEC"/>
    <w:rsid w:val="00547E06"/>
    <w:rsid w:val="0057423F"/>
    <w:rsid w:val="005A4FD5"/>
    <w:rsid w:val="005D73B7"/>
    <w:rsid w:val="006177EE"/>
    <w:rsid w:val="00672A15"/>
    <w:rsid w:val="006E4B6A"/>
    <w:rsid w:val="006E6403"/>
    <w:rsid w:val="00745100"/>
    <w:rsid w:val="00783064"/>
    <w:rsid w:val="007B58FE"/>
    <w:rsid w:val="00830ECB"/>
    <w:rsid w:val="00840C30"/>
    <w:rsid w:val="008B3F52"/>
    <w:rsid w:val="008F545E"/>
    <w:rsid w:val="00922401"/>
    <w:rsid w:val="00A1400E"/>
    <w:rsid w:val="00A4000C"/>
    <w:rsid w:val="00A52B05"/>
    <w:rsid w:val="00A5650B"/>
    <w:rsid w:val="00B53818"/>
    <w:rsid w:val="00BC5390"/>
    <w:rsid w:val="00C225B3"/>
    <w:rsid w:val="00C336BC"/>
    <w:rsid w:val="00C347C4"/>
    <w:rsid w:val="00C575BA"/>
    <w:rsid w:val="00C84889"/>
    <w:rsid w:val="00CC1FFC"/>
    <w:rsid w:val="00CC2B39"/>
    <w:rsid w:val="00D2794D"/>
    <w:rsid w:val="00D67534"/>
    <w:rsid w:val="00E641CC"/>
    <w:rsid w:val="00E962CA"/>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24</cp:revision>
  <dcterms:created xsi:type="dcterms:W3CDTF">2012-04-01T14:20:00Z</dcterms:created>
  <dcterms:modified xsi:type="dcterms:W3CDTF">2013-06-10T07:58:00Z</dcterms:modified>
</cp:coreProperties>
</file>