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77" w:rsidRPr="004B1E77" w:rsidRDefault="004B1E77" w:rsidP="004B1E77">
      <w:pPr>
        <w:shd w:val="clear" w:color="auto" w:fill="FFFFFF"/>
        <w:autoSpaceDN/>
        <w:textAlignment w:val="auto"/>
        <w:outlineLvl w:val="0"/>
        <w:rPr>
          <w:rFonts w:ascii="Georgia" w:eastAsia="Times New Roman" w:hAnsi="Georgia" w:cs="Times New Roman"/>
          <w:b/>
          <w:bCs/>
          <w:color w:val="000000" w:themeColor="text1"/>
          <w:kern w:val="36"/>
          <w:lang w:eastAsia="en-GB"/>
        </w:rPr>
      </w:pPr>
      <w:r w:rsidRPr="004B1E77">
        <w:rPr>
          <w:rFonts w:ascii="Georgia" w:eastAsia="Times New Roman" w:hAnsi="Georgia" w:cs="Times New Roman"/>
          <w:b/>
          <w:bCs/>
          <w:color w:val="000000" w:themeColor="text1"/>
          <w:kern w:val="36"/>
          <w:lang w:eastAsia="en-GB"/>
        </w:rPr>
        <w:t>IMPORTANT NEW ECB VISA INFORMATION FOR LEAGUES AND CLUBS IN 2017</w:t>
      </w:r>
    </w:p>
    <w:p w:rsidR="004B1E77" w:rsidRPr="004B1E77" w:rsidRDefault="004B1E77" w:rsidP="004B1E77">
      <w:pPr>
        <w:shd w:val="clear" w:color="auto" w:fill="FFFFFF"/>
        <w:autoSpaceDN/>
        <w:textAlignment w:val="auto"/>
        <w:rPr>
          <w:rFonts w:ascii="Arial" w:eastAsia="Times New Roman" w:hAnsi="Arial" w:cs="Arial"/>
          <w:b/>
          <w:bCs/>
          <w:color w:val="000000" w:themeColor="text1"/>
          <w:lang w:eastAsia="en-GB"/>
        </w:rPr>
      </w:pPr>
    </w:p>
    <w:p w:rsidR="004B1E77" w:rsidRPr="004B1E77" w:rsidRDefault="004B1E77" w:rsidP="004B1E77">
      <w:pPr>
        <w:shd w:val="clear" w:color="auto" w:fill="FFFFFF"/>
        <w:autoSpaceDN/>
        <w:textAlignment w:val="auto"/>
        <w:rPr>
          <w:rFonts w:ascii="Arial" w:eastAsia="Times New Roman" w:hAnsi="Arial" w:cs="Arial"/>
          <w:color w:val="000000" w:themeColor="text1"/>
          <w:lang w:eastAsia="en-GB"/>
        </w:rPr>
      </w:pPr>
      <w:r w:rsidRPr="004B1E77">
        <w:rPr>
          <w:rFonts w:ascii="Arial" w:eastAsia="Times New Roman" w:hAnsi="Arial" w:cs="Arial"/>
          <w:b/>
          <w:bCs/>
          <w:color w:val="000000" w:themeColor="text1"/>
          <w:lang w:eastAsia="en-GB"/>
        </w:rPr>
        <w:t>Date:</w:t>
      </w:r>
      <w:r w:rsidRPr="004B1E77">
        <w:rPr>
          <w:rFonts w:ascii="Arial" w:eastAsia="Times New Roman" w:hAnsi="Arial" w:cs="Arial"/>
          <w:color w:val="000000" w:themeColor="text1"/>
          <w:lang w:eastAsia="en-GB"/>
        </w:rPr>
        <w:t> 22nd February 2017</w:t>
      </w:r>
    </w:p>
    <w:p w:rsidR="004B1E77" w:rsidRPr="004B1E77" w:rsidRDefault="004B1E77" w:rsidP="004B1E77">
      <w:pPr>
        <w:shd w:val="clear" w:color="auto" w:fill="FFFFFF"/>
        <w:autoSpaceDN/>
        <w:textAlignment w:val="auto"/>
        <w:rPr>
          <w:rFonts w:ascii="Arial" w:eastAsia="Times New Roman" w:hAnsi="Arial" w:cs="Arial"/>
          <w:color w:val="000000" w:themeColor="text1"/>
          <w:lang w:eastAsia="en-GB"/>
        </w:rPr>
      </w:pPr>
    </w:p>
    <w:p w:rsidR="004B1E77" w:rsidRPr="004B1E77" w:rsidRDefault="004B1E77" w:rsidP="004B1E77">
      <w:pPr>
        <w:shd w:val="clear" w:color="auto" w:fill="FFFFFF"/>
        <w:autoSpaceDN/>
        <w:textAlignment w:val="auto"/>
        <w:rPr>
          <w:rFonts w:ascii="Arial" w:eastAsia="Times New Roman" w:hAnsi="Arial" w:cs="Arial"/>
          <w:color w:val="000000" w:themeColor="text1"/>
          <w:lang w:eastAsia="en-GB"/>
        </w:rPr>
      </w:pPr>
      <w:r w:rsidRPr="004B1E77">
        <w:rPr>
          <w:rFonts w:ascii="Arial" w:eastAsia="Times New Roman" w:hAnsi="Arial" w:cs="Arial"/>
          <w:color w:val="000000" w:themeColor="text1"/>
          <w:lang w:eastAsia="en-GB"/>
        </w:rPr>
        <w:t>The ECB has written to say that:</w:t>
      </w:r>
    </w:p>
    <w:p w:rsidR="004B1E77" w:rsidRPr="004B1E77" w:rsidRDefault="004B1E77" w:rsidP="004B1E77">
      <w:pPr>
        <w:shd w:val="clear" w:color="auto" w:fill="FFFFFF"/>
        <w:autoSpaceDN/>
        <w:textAlignment w:val="auto"/>
        <w:rPr>
          <w:rFonts w:ascii="Arial" w:eastAsia="Times New Roman" w:hAnsi="Arial" w:cs="Arial"/>
          <w:color w:val="000000" w:themeColor="text1"/>
          <w:lang w:eastAsia="en-GB"/>
        </w:rPr>
      </w:pPr>
    </w:p>
    <w:p w:rsidR="004B1E77" w:rsidRPr="004B1E77" w:rsidRDefault="004B1E77" w:rsidP="004B1E77">
      <w:pPr>
        <w:shd w:val="clear" w:color="auto" w:fill="FFFFFF"/>
        <w:autoSpaceDN/>
        <w:textAlignment w:val="auto"/>
        <w:rPr>
          <w:rFonts w:ascii="Arial" w:eastAsia="Times New Roman" w:hAnsi="Arial" w:cs="Arial"/>
          <w:color w:val="000000" w:themeColor="text1"/>
          <w:lang w:eastAsia="en-GB"/>
        </w:rPr>
      </w:pPr>
      <w:r w:rsidRPr="004B1E77">
        <w:rPr>
          <w:rFonts w:ascii="Arial" w:eastAsia="Times New Roman" w:hAnsi="Arial" w:cs="Arial"/>
          <w:i/>
          <w:iCs/>
          <w:color w:val="000000" w:themeColor="text1"/>
          <w:lang w:eastAsia="en-GB"/>
        </w:rPr>
        <w:t>" We know that understanding visa requirements for overseas players joining your club can be a tricky web to untangle. The difference between ‘professional sportspersons’ and ‘amateurs’ can seem blurred and knowing what you need to do legally, can therefore seem too difficult to bother with.</w:t>
      </w:r>
    </w:p>
    <w:p w:rsidR="004B1E77" w:rsidRPr="004B1E77" w:rsidRDefault="004B1E77" w:rsidP="004B1E77">
      <w:pPr>
        <w:shd w:val="clear" w:color="auto" w:fill="FFFFFF"/>
        <w:autoSpaceDN/>
        <w:textAlignment w:val="auto"/>
        <w:rPr>
          <w:rFonts w:ascii="Arial" w:eastAsia="Times New Roman" w:hAnsi="Arial" w:cs="Arial"/>
          <w:i/>
          <w:iCs/>
          <w:color w:val="000000" w:themeColor="text1"/>
          <w:lang w:eastAsia="en-GB"/>
        </w:rPr>
      </w:pPr>
    </w:p>
    <w:p w:rsidR="004B1E77" w:rsidRPr="004B1E77" w:rsidRDefault="004B1E77" w:rsidP="004B1E77">
      <w:pPr>
        <w:shd w:val="clear" w:color="auto" w:fill="FFFFFF"/>
        <w:autoSpaceDN/>
        <w:textAlignment w:val="auto"/>
        <w:rPr>
          <w:rFonts w:ascii="Arial" w:eastAsia="Times New Roman" w:hAnsi="Arial" w:cs="Arial"/>
          <w:color w:val="000000" w:themeColor="text1"/>
          <w:lang w:eastAsia="en-GB"/>
        </w:rPr>
      </w:pPr>
      <w:r w:rsidRPr="004B1E77">
        <w:rPr>
          <w:rFonts w:ascii="Arial" w:eastAsia="Times New Roman" w:hAnsi="Arial" w:cs="Arial"/>
          <w:i/>
          <w:iCs/>
          <w:color w:val="000000" w:themeColor="text1"/>
          <w:lang w:eastAsia="en-GB"/>
        </w:rPr>
        <w:t>Following discussions with the Home Office, we’ve created a document with their approval that we hope makes it easier for clubs to understand - </w:t>
      </w:r>
      <w:hyperlink r:id="rId8" w:history="1">
        <w:r w:rsidRPr="004B1E77">
          <w:rPr>
            <w:rFonts w:ascii="Arial" w:eastAsia="Times New Roman" w:hAnsi="Arial" w:cs="Arial"/>
            <w:b/>
            <w:bCs/>
            <w:i/>
            <w:iCs/>
            <w:color w:val="000000" w:themeColor="text1"/>
            <w:u w:val="single"/>
            <w:lang w:eastAsia="en-GB"/>
          </w:rPr>
          <w:t>Home Office Immigration Rules for Cricket.</w:t>
        </w:r>
      </w:hyperlink>
    </w:p>
    <w:p w:rsidR="004B1E77" w:rsidRPr="004B1E77" w:rsidRDefault="004B1E77" w:rsidP="004B1E77">
      <w:pPr>
        <w:shd w:val="clear" w:color="auto" w:fill="FFFFFF"/>
        <w:autoSpaceDN/>
        <w:textAlignment w:val="auto"/>
        <w:rPr>
          <w:rFonts w:ascii="Arial" w:eastAsia="Times New Roman" w:hAnsi="Arial" w:cs="Arial"/>
          <w:i/>
          <w:iCs/>
          <w:color w:val="000000" w:themeColor="text1"/>
          <w:lang w:eastAsia="en-GB"/>
        </w:rPr>
      </w:pPr>
      <w:r w:rsidRPr="004B1E77">
        <w:rPr>
          <w:rFonts w:ascii="Arial" w:eastAsia="Times New Roman" w:hAnsi="Arial" w:cs="Arial"/>
          <w:i/>
          <w:iCs/>
          <w:color w:val="000000" w:themeColor="text1"/>
          <w:lang w:eastAsia="en-GB"/>
        </w:rPr>
        <w:t>Unfortunately, we can’t provide you with legal advice directly. However, we’ll continue to do our best to explain your requirements in the simplest way possible. For more information, we recommend you visit the Home Office website or check out some useful links below as well as an FAQ sheet.</w:t>
      </w:r>
    </w:p>
    <w:p w:rsidR="004B1E77" w:rsidRPr="004B1E77" w:rsidRDefault="004B1E77" w:rsidP="004B1E77">
      <w:pPr>
        <w:shd w:val="clear" w:color="auto" w:fill="FFFFFF"/>
        <w:autoSpaceDN/>
        <w:textAlignment w:val="auto"/>
        <w:rPr>
          <w:rFonts w:ascii="Arial" w:eastAsia="Times New Roman" w:hAnsi="Arial" w:cs="Arial"/>
          <w:color w:val="000000" w:themeColor="text1"/>
          <w:lang w:eastAsia="en-GB"/>
        </w:rPr>
      </w:pPr>
    </w:p>
    <w:p w:rsidR="004B1E77" w:rsidRPr="004B1E77" w:rsidRDefault="005846C5" w:rsidP="004B1E77">
      <w:pPr>
        <w:numPr>
          <w:ilvl w:val="0"/>
          <w:numId w:val="1"/>
        </w:numPr>
        <w:shd w:val="clear" w:color="auto" w:fill="FFFFFF"/>
        <w:autoSpaceDN/>
        <w:ind w:left="0"/>
        <w:textAlignment w:val="auto"/>
        <w:rPr>
          <w:rFonts w:ascii="Georgia" w:eastAsia="Times New Roman" w:hAnsi="Georgia" w:cs="Arial"/>
          <w:color w:val="000000" w:themeColor="text1"/>
          <w:lang w:eastAsia="en-GB"/>
        </w:rPr>
      </w:pPr>
      <w:hyperlink r:id="rId9" w:history="1">
        <w:r w:rsidR="004B1E77" w:rsidRPr="004B1E77">
          <w:rPr>
            <w:rFonts w:ascii="Arial" w:eastAsia="Times New Roman" w:hAnsi="Arial" w:cs="Arial"/>
            <w:i/>
            <w:iCs/>
            <w:color w:val="000000" w:themeColor="text1"/>
            <w:u w:val="single"/>
            <w:lang w:eastAsia="en-GB"/>
          </w:rPr>
          <w:t>Temporary Sporting Visa</w:t>
        </w:r>
      </w:hyperlink>
      <w:r w:rsidR="004B1E77" w:rsidRPr="004B1E77">
        <w:rPr>
          <w:rFonts w:ascii="Arial" w:eastAsia="Times New Roman" w:hAnsi="Arial" w:cs="Arial"/>
          <w:i/>
          <w:iCs/>
          <w:color w:val="000000" w:themeColor="text1"/>
          <w:lang w:eastAsia="en-GB"/>
        </w:rPr>
        <w:t>(Tier 5)</w:t>
      </w:r>
    </w:p>
    <w:p w:rsidR="004B1E77" w:rsidRPr="004B1E77" w:rsidRDefault="005846C5" w:rsidP="004B1E77">
      <w:pPr>
        <w:numPr>
          <w:ilvl w:val="0"/>
          <w:numId w:val="1"/>
        </w:numPr>
        <w:shd w:val="clear" w:color="auto" w:fill="FFFFFF"/>
        <w:autoSpaceDN/>
        <w:ind w:left="0"/>
        <w:textAlignment w:val="auto"/>
        <w:rPr>
          <w:rFonts w:ascii="Georgia" w:eastAsia="Times New Roman" w:hAnsi="Georgia" w:cs="Arial"/>
          <w:color w:val="000000" w:themeColor="text1"/>
          <w:lang w:eastAsia="en-GB"/>
        </w:rPr>
      </w:pPr>
      <w:hyperlink r:id="rId10" w:history="1">
        <w:r w:rsidR="004B1E77" w:rsidRPr="004B1E77">
          <w:rPr>
            <w:rFonts w:ascii="Arial" w:eastAsia="Times New Roman" w:hAnsi="Arial" w:cs="Arial"/>
            <w:i/>
            <w:iCs/>
            <w:color w:val="000000" w:themeColor="text1"/>
            <w:u w:val="single"/>
            <w:lang w:eastAsia="en-GB"/>
          </w:rPr>
          <w:t>Standard Visitor Visa</w:t>
        </w:r>
      </w:hyperlink>
    </w:p>
    <w:p w:rsidR="004B1E77" w:rsidRPr="004B1E77" w:rsidRDefault="005846C5" w:rsidP="004B1E77">
      <w:pPr>
        <w:numPr>
          <w:ilvl w:val="0"/>
          <w:numId w:val="1"/>
        </w:numPr>
        <w:shd w:val="clear" w:color="auto" w:fill="FFFFFF"/>
        <w:autoSpaceDN/>
        <w:ind w:left="0"/>
        <w:textAlignment w:val="auto"/>
        <w:rPr>
          <w:rFonts w:ascii="Georgia" w:eastAsia="Times New Roman" w:hAnsi="Georgia" w:cs="Arial"/>
          <w:color w:val="000000" w:themeColor="text1"/>
          <w:lang w:eastAsia="en-GB"/>
        </w:rPr>
      </w:pPr>
      <w:hyperlink r:id="rId11" w:history="1">
        <w:r w:rsidR="004B1E77" w:rsidRPr="004B1E77">
          <w:rPr>
            <w:rFonts w:ascii="Arial" w:eastAsia="Times New Roman" w:hAnsi="Arial" w:cs="Arial"/>
            <w:i/>
            <w:iCs/>
            <w:color w:val="000000" w:themeColor="text1"/>
            <w:u w:val="single"/>
            <w:lang w:eastAsia="en-GB"/>
          </w:rPr>
          <w:t>Non-Visa National List</w:t>
        </w:r>
      </w:hyperlink>
    </w:p>
    <w:p w:rsidR="004B1E77" w:rsidRPr="004B1E77" w:rsidRDefault="005846C5" w:rsidP="004B1E77">
      <w:pPr>
        <w:numPr>
          <w:ilvl w:val="0"/>
          <w:numId w:val="1"/>
        </w:numPr>
        <w:shd w:val="clear" w:color="auto" w:fill="FFFFFF"/>
        <w:autoSpaceDN/>
        <w:ind w:left="0"/>
        <w:textAlignment w:val="auto"/>
        <w:rPr>
          <w:rFonts w:ascii="Georgia" w:eastAsia="Times New Roman" w:hAnsi="Georgia" w:cs="Arial"/>
          <w:color w:val="000000" w:themeColor="text1"/>
          <w:lang w:eastAsia="en-GB"/>
        </w:rPr>
      </w:pPr>
      <w:hyperlink r:id="rId12" w:history="1">
        <w:r w:rsidR="004B1E77" w:rsidRPr="004B1E77">
          <w:rPr>
            <w:rFonts w:ascii="Arial" w:eastAsia="Times New Roman" w:hAnsi="Arial" w:cs="Arial"/>
            <w:i/>
            <w:iCs/>
            <w:color w:val="000000" w:themeColor="text1"/>
            <w:u w:val="single"/>
            <w:lang w:eastAsia="en-GB"/>
          </w:rPr>
          <w:t>FAQs</w:t>
        </w:r>
      </w:hyperlink>
      <w:r w:rsidR="004B1E77" w:rsidRPr="004B1E77">
        <w:rPr>
          <w:rFonts w:ascii="Arial" w:eastAsia="Times New Roman" w:hAnsi="Arial" w:cs="Arial"/>
          <w:i/>
          <w:iCs/>
          <w:color w:val="000000" w:themeColor="text1"/>
          <w:lang w:eastAsia="en-GB"/>
        </w:rPr>
        <w:t>(provided by the ECB)  </w:t>
      </w:r>
    </w:p>
    <w:p w:rsidR="004B1E77" w:rsidRPr="004B1E77" w:rsidRDefault="004B1E77" w:rsidP="004B1E77">
      <w:pPr>
        <w:shd w:val="clear" w:color="auto" w:fill="FFFFFF"/>
        <w:autoSpaceDN/>
        <w:textAlignment w:val="auto"/>
        <w:rPr>
          <w:rFonts w:ascii="Arial" w:eastAsia="Times New Roman" w:hAnsi="Arial" w:cs="Arial"/>
          <w:i/>
          <w:iCs/>
          <w:color w:val="000000" w:themeColor="text1"/>
          <w:lang w:eastAsia="en-GB"/>
        </w:rPr>
      </w:pPr>
    </w:p>
    <w:p w:rsidR="004B1E77" w:rsidRPr="004B1E77" w:rsidRDefault="004B1E77" w:rsidP="004B1E77">
      <w:pPr>
        <w:shd w:val="clear" w:color="auto" w:fill="FFFFFF"/>
        <w:autoSpaceDN/>
        <w:textAlignment w:val="auto"/>
        <w:rPr>
          <w:rFonts w:ascii="Arial" w:eastAsia="Times New Roman" w:hAnsi="Arial" w:cs="Arial"/>
          <w:color w:val="000000" w:themeColor="text1"/>
          <w:lang w:eastAsia="en-GB"/>
        </w:rPr>
      </w:pPr>
      <w:r w:rsidRPr="004B1E77">
        <w:rPr>
          <w:rFonts w:ascii="Arial" w:eastAsia="Times New Roman" w:hAnsi="Arial" w:cs="Arial"/>
          <w:i/>
          <w:iCs/>
          <w:color w:val="000000" w:themeColor="text1"/>
          <w:lang w:eastAsia="en-GB"/>
        </w:rPr>
        <w:t>Should you have any further queries, please email us at </w:t>
      </w:r>
      <w:hyperlink r:id="rId13" w:history="1">
        <w:r w:rsidRPr="004B1E77">
          <w:rPr>
            <w:rFonts w:ascii="Arial" w:eastAsia="Times New Roman" w:hAnsi="Arial" w:cs="Arial"/>
            <w:i/>
            <w:iCs/>
            <w:color w:val="000000" w:themeColor="text1"/>
            <w:u w:val="single"/>
            <w:lang w:eastAsia="en-GB"/>
          </w:rPr>
          <w:t>managedmigration@ecb.co.uk</w:t>
        </w:r>
      </w:hyperlink>
      <w:r w:rsidRPr="004B1E77">
        <w:rPr>
          <w:rFonts w:ascii="Arial" w:eastAsia="Times New Roman" w:hAnsi="Arial" w:cs="Arial"/>
          <w:color w:val="000000" w:themeColor="text1"/>
          <w:lang w:eastAsia="en-GB"/>
        </w:rPr>
        <w:t>. "</w:t>
      </w:r>
    </w:p>
    <w:p w:rsidR="004B1E77" w:rsidRPr="004B1E77" w:rsidRDefault="004B1E77" w:rsidP="004B1E77">
      <w:pPr>
        <w:rPr>
          <w:rFonts w:ascii="Times New Roman" w:eastAsia="Times New Roman" w:hAnsi="Times New Roman" w:cs="Times New Roman"/>
          <w:color w:val="000000" w:themeColor="text1"/>
          <w:lang w:eastAsia="en-GB"/>
        </w:rPr>
      </w:pPr>
    </w:p>
    <w:p w:rsidR="004B1E77" w:rsidRPr="004B1E77" w:rsidRDefault="004B1E77" w:rsidP="004B1E77">
      <w:pPr>
        <w:pStyle w:val="Heading1"/>
        <w:shd w:val="clear" w:color="auto" w:fill="FFFFFF"/>
        <w:spacing w:before="0" w:beforeAutospacing="0" w:after="0" w:afterAutospacing="0"/>
        <w:rPr>
          <w:rFonts w:ascii="Georgia" w:hAnsi="Georgia"/>
          <w:color w:val="000000" w:themeColor="text1"/>
          <w:sz w:val="22"/>
          <w:szCs w:val="22"/>
        </w:rPr>
      </w:pPr>
      <w:r w:rsidRPr="004B1E77">
        <w:rPr>
          <w:rFonts w:ascii="Georgia" w:hAnsi="Georgia"/>
          <w:color w:val="000000" w:themeColor="text1"/>
          <w:sz w:val="22"/>
          <w:szCs w:val="22"/>
        </w:rPr>
        <w:t>ECB: MANAGED MIGRATION UPDATE JANUARY 2017</w:t>
      </w:r>
    </w:p>
    <w:p w:rsidR="004B1E77" w:rsidRPr="004B1E77" w:rsidRDefault="004B1E77" w:rsidP="004B1E77">
      <w:pPr>
        <w:pStyle w:val="NormalWeb"/>
        <w:shd w:val="clear" w:color="auto" w:fill="FFFFFF"/>
        <w:spacing w:before="0" w:beforeAutospacing="0" w:after="0" w:afterAutospacing="0"/>
        <w:rPr>
          <w:rFonts w:ascii="Arial" w:hAnsi="Arial" w:cs="Arial"/>
          <w:b/>
          <w:bCs/>
          <w:color w:val="000000" w:themeColor="text1"/>
          <w:sz w:val="22"/>
          <w:szCs w:val="22"/>
        </w:rPr>
      </w:pPr>
    </w:p>
    <w:p w:rsidR="004B1E77" w:rsidRPr="004B1E77" w:rsidRDefault="004B1E77" w:rsidP="004B1E77">
      <w:pPr>
        <w:pStyle w:val="NormalWeb"/>
        <w:shd w:val="clear" w:color="auto" w:fill="FFFFFF"/>
        <w:spacing w:before="0" w:beforeAutospacing="0" w:after="0" w:afterAutospacing="0"/>
        <w:rPr>
          <w:rFonts w:ascii="Arial" w:hAnsi="Arial" w:cs="Arial"/>
          <w:color w:val="000000" w:themeColor="text1"/>
          <w:sz w:val="22"/>
          <w:szCs w:val="22"/>
        </w:rPr>
      </w:pPr>
      <w:r w:rsidRPr="004B1E77">
        <w:rPr>
          <w:rFonts w:ascii="Arial" w:hAnsi="Arial" w:cs="Arial"/>
          <w:b/>
          <w:bCs/>
          <w:color w:val="000000" w:themeColor="text1"/>
          <w:sz w:val="22"/>
          <w:szCs w:val="22"/>
        </w:rPr>
        <w:t>Date:</w:t>
      </w:r>
      <w:r w:rsidRPr="004B1E77">
        <w:rPr>
          <w:rStyle w:val="apple-converted-space"/>
          <w:rFonts w:ascii="Arial" w:hAnsi="Arial" w:cs="Arial"/>
          <w:color w:val="000000" w:themeColor="text1"/>
          <w:sz w:val="22"/>
          <w:szCs w:val="22"/>
        </w:rPr>
        <w:t> </w:t>
      </w:r>
      <w:r w:rsidRPr="004B1E77">
        <w:rPr>
          <w:rFonts w:ascii="Arial" w:hAnsi="Arial" w:cs="Arial"/>
          <w:color w:val="000000" w:themeColor="text1"/>
          <w:sz w:val="22"/>
          <w:szCs w:val="22"/>
        </w:rPr>
        <w:t>20th January 2017</w:t>
      </w:r>
    </w:p>
    <w:p w:rsidR="004B1E77" w:rsidRPr="004B1E77" w:rsidRDefault="004B1E77" w:rsidP="004B1E77">
      <w:pPr>
        <w:shd w:val="clear" w:color="auto" w:fill="FFFFFF"/>
        <w:rPr>
          <w:rFonts w:ascii="Arial" w:hAnsi="Arial" w:cs="Arial"/>
          <w:color w:val="000000" w:themeColor="text1"/>
        </w:rPr>
      </w:pPr>
    </w:p>
    <w:p w:rsidR="004B1E77" w:rsidRPr="004B1E77" w:rsidRDefault="004B1E77" w:rsidP="004B1E77">
      <w:pPr>
        <w:pStyle w:val="NormalWeb"/>
        <w:shd w:val="clear" w:color="auto" w:fill="FFFFFF"/>
        <w:spacing w:before="0" w:beforeAutospacing="0" w:after="0" w:afterAutospacing="0"/>
        <w:rPr>
          <w:rFonts w:ascii="Arial" w:hAnsi="Arial" w:cs="Arial"/>
          <w:color w:val="000000" w:themeColor="text1"/>
          <w:sz w:val="22"/>
          <w:szCs w:val="22"/>
        </w:rPr>
      </w:pPr>
      <w:r w:rsidRPr="004B1E77">
        <w:rPr>
          <w:rFonts w:ascii="Arial" w:hAnsi="Arial" w:cs="Arial"/>
          <w:color w:val="000000" w:themeColor="text1"/>
          <w:sz w:val="22"/>
          <w:szCs w:val="22"/>
        </w:rPr>
        <w:t>A letter from Paul Bedford - the ECB National Participation Manager - Leagues and Competitions</w:t>
      </w:r>
    </w:p>
    <w:p w:rsidR="004B1E77" w:rsidRPr="004B1E77" w:rsidRDefault="004B1E77" w:rsidP="004B1E77">
      <w:pPr>
        <w:pStyle w:val="NormalWeb"/>
        <w:shd w:val="clear" w:color="auto" w:fill="FFFFFF"/>
        <w:spacing w:before="0" w:beforeAutospacing="0" w:after="0" w:afterAutospacing="0"/>
        <w:rPr>
          <w:rFonts w:ascii="Arial" w:hAnsi="Arial" w:cs="Arial"/>
          <w:color w:val="000000" w:themeColor="text1"/>
          <w:sz w:val="22"/>
          <w:szCs w:val="22"/>
        </w:rPr>
      </w:pPr>
    </w:p>
    <w:p w:rsidR="004B1E77" w:rsidRPr="004B1E77" w:rsidRDefault="004B1E77" w:rsidP="004B1E77">
      <w:pPr>
        <w:pStyle w:val="NormalWeb"/>
        <w:shd w:val="clear" w:color="auto" w:fill="FFFFFF"/>
        <w:spacing w:before="0" w:beforeAutospacing="0" w:after="0" w:afterAutospacing="0"/>
        <w:rPr>
          <w:rFonts w:ascii="Arial" w:hAnsi="Arial" w:cs="Arial"/>
          <w:color w:val="000000" w:themeColor="text1"/>
          <w:sz w:val="22"/>
          <w:szCs w:val="22"/>
        </w:rPr>
      </w:pPr>
      <w:r w:rsidRPr="004B1E77">
        <w:rPr>
          <w:rFonts w:ascii="Arial" w:hAnsi="Arial" w:cs="Arial"/>
          <w:color w:val="000000" w:themeColor="text1"/>
          <w:sz w:val="22"/>
          <w:szCs w:val="22"/>
        </w:rPr>
        <w:t>Dear All,</w:t>
      </w:r>
    </w:p>
    <w:p w:rsidR="004B1E77" w:rsidRPr="004B1E77" w:rsidRDefault="004B1E77" w:rsidP="004B1E77">
      <w:pPr>
        <w:pStyle w:val="NormalWeb"/>
        <w:shd w:val="clear" w:color="auto" w:fill="FFFFFF"/>
        <w:spacing w:before="0" w:beforeAutospacing="0" w:after="0" w:afterAutospacing="0"/>
        <w:rPr>
          <w:rFonts w:ascii="Arial" w:hAnsi="Arial" w:cs="Arial"/>
          <w:color w:val="000000" w:themeColor="text1"/>
          <w:sz w:val="22"/>
          <w:szCs w:val="22"/>
        </w:rPr>
      </w:pPr>
    </w:p>
    <w:p w:rsidR="004B1E77" w:rsidRPr="004B1E77" w:rsidRDefault="004B1E77" w:rsidP="004B1E77">
      <w:pPr>
        <w:pStyle w:val="NormalWeb"/>
        <w:shd w:val="clear" w:color="auto" w:fill="FFFFFF"/>
        <w:spacing w:before="0" w:beforeAutospacing="0" w:after="0" w:afterAutospacing="0"/>
        <w:rPr>
          <w:rFonts w:ascii="Arial" w:hAnsi="Arial" w:cs="Arial"/>
          <w:color w:val="000000" w:themeColor="text1"/>
          <w:sz w:val="22"/>
          <w:szCs w:val="22"/>
        </w:rPr>
      </w:pPr>
      <w:r w:rsidRPr="004B1E77">
        <w:rPr>
          <w:rFonts w:ascii="Arial" w:hAnsi="Arial" w:cs="Arial"/>
          <w:color w:val="000000" w:themeColor="text1"/>
          <w:sz w:val="22"/>
          <w:szCs w:val="22"/>
        </w:rPr>
        <w:t>By way of an update on conversations ECB are having with the Home Office and a few of our few Premier Leagues I can confirm the following:-</w:t>
      </w:r>
    </w:p>
    <w:p w:rsidR="004B1E77" w:rsidRPr="004B1E77" w:rsidRDefault="004B1E77" w:rsidP="004B1E77">
      <w:pPr>
        <w:pStyle w:val="NormalWeb"/>
        <w:shd w:val="clear" w:color="auto" w:fill="FFFFFF"/>
        <w:spacing w:before="0" w:beforeAutospacing="0" w:after="0" w:afterAutospacing="0"/>
        <w:rPr>
          <w:rFonts w:ascii="Arial" w:hAnsi="Arial" w:cs="Arial"/>
          <w:color w:val="000000" w:themeColor="text1"/>
          <w:sz w:val="22"/>
          <w:szCs w:val="22"/>
        </w:rPr>
      </w:pPr>
    </w:p>
    <w:p w:rsidR="004B1E77" w:rsidRDefault="004B1E77" w:rsidP="004B1E77">
      <w:pPr>
        <w:pStyle w:val="NormalWeb"/>
        <w:numPr>
          <w:ilvl w:val="0"/>
          <w:numId w:val="2"/>
        </w:numPr>
        <w:shd w:val="clear" w:color="auto" w:fill="FFFFFF"/>
        <w:spacing w:before="0" w:beforeAutospacing="0" w:after="0" w:afterAutospacing="0"/>
        <w:rPr>
          <w:rFonts w:ascii="Arial" w:hAnsi="Arial" w:cs="Arial"/>
          <w:color w:val="000000" w:themeColor="text1"/>
          <w:sz w:val="22"/>
          <w:szCs w:val="22"/>
        </w:rPr>
      </w:pPr>
      <w:r w:rsidRPr="004B1E77">
        <w:rPr>
          <w:rFonts w:ascii="Arial" w:hAnsi="Arial" w:cs="Arial"/>
          <w:color w:val="000000" w:themeColor="text1"/>
          <w:sz w:val="22"/>
          <w:szCs w:val="22"/>
        </w:rPr>
        <w:t>ECB have amended the ‘non-ordinarily residents’ registration form to accommodate requested changes. Amateur Player League Registration Form attached.</w:t>
      </w:r>
    </w:p>
    <w:p w:rsidR="004B1E77" w:rsidRPr="004B1E77" w:rsidRDefault="004B1E77" w:rsidP="004B1E77">
      <w:pPr>
        <w:pStyle w:val="NormalWeb"/>
        <w:shd w:val="clear" w:color="auto" w:fill="FFFFFF"/>
        <w:spacing w:before="0" w:beforeAutospacing="0" w:after="0" w:afterAutospacing="0"/>
        <w:ind w:left="720"/>
        <w:rPr>
          <w:rFonts w:ascii="Arial" w:hAnsi="Arial" w:cs="Arial"/>
          <w:color w:val="000000" w:themeColor="text1"/>
          <w:sz w:val="22"/>
          <w:szCs w:val="22"/>
        </w:rPr>
      </w:pPr>
    </w:p>
    <w:p w:rsidR="004B1E77" w:rsidRPr="004B1E77" w:rsidRDefault="004B1E77" w:rsidP="004B1E77">
      <w:pPr>
        <w:pStyle w:val="NormalWeb"/>
        <w:shd w:val="clear" w:color="auto" w:fill="FFFFFF"/>
        <w:spacing w:before="0" w:beforeAutospacing="0" w:after="0" w:afterAutospacing="0"/>
        <w:rPr>
          <w:rStyle w:val="Strong"/>
          <w:rFonts w:ascii="Arial" w:hAnsi="Arial" w:cs="Arial"/>
          <w:color w:val="000000" w:themeColor="text1"/>
          <w:sz w:val="18"/>
          <w:szCs w:val="18"/>
        </w:rPr>
      </w:pPr>
      <w:r w:rsidRPr="004B1E77">
        <w:rPr>
          <w:rStyle w:val="Strong"/>
          <w:rFonts w:ascii="Arial" w:hAnsi="Arial" w:cs="Arial"/>
          <w:color w:val="000000" w:themeColor="text1"/>
          <w:sz w:val="22"/>
          <w:szCs w:val="22"/>
        </w:rPr>
        <w:t> </w:t>
      </w:r>
      <w:hyperlink r:id="rId14" w:history="1">
        <w:r w:rsidRPr="004B1E77">
          <w:rPr>
            <w:rStyle w:val="Hyperlink"/>
            <w:rFonts w:ascii="Arial" w:hAnsi="Arial" w:cs="Arial"/>
            <w:b/>
            <w:bCs/>
            <w:color w:val="000000" w:themeColor="text1"/>
            <w:sz w:val="18"/>
            <w:szCs w:val="18"/>
            <w:u w:val="none"/>
          </w:rPr>
          <w:t>http://www.lpoolcomp.co.uk/uploaded_files/documents/011_Amateur_Player_League_Registration_Form_19_Jan_2017_v2__(2_files_merged).docx</w:t>
        </w:r>
      </w:hyperlink>
    </w:p>
    <w:p w:rsidR="004B1E77" w:rsidRPr="004B1E77" w:rsidRDefault="004B1E77" w:rsidP="004B1E77">
      <w:pPr>
        <w:pStyle w:val="NormalWeb"/>
        <w:shd w:val="clear" w:color="auto" w:fill="FFFFFF"/>
        <w:spacing w:before="0" w:beforeAutospacing="0" w:after="0" w:afterAutospacing="0"/>
        <w:rPr>
          <w:rFonts w:ascii="Arial" w:hAnsi="Arial" w:cs="Arial"/>
          <w:color w:val="000000" w:themeColor="text1"/>
          <w:sz w:val="22"/>
          <w:szCs w:val="22"/>
        </w:rPr>
      </w:pPr>
    </w:p>
    <w:p w:rsidR="004B1E77" w:rsidRPr="004B1E77" w:rsidRDefault="004B1E77" w:rsidP="004B1E77">
      <w:pPr>
        <w:pStyle w:val="NormalWeb"/>
        <w:shd w:val="clear" w:color="auto" w:fill="FFFFFF"/>
        <w:spacing w:before="0" w:beforeAutospacing="0" w:after="0" w:afterAutospacing="0"/>
        <w:rPr>
          <w:rFonts w:ascii="Arial" w:hAnsi="Arial" w:cs="Arial"/>
          <w:color w:val="000000" w:themeColor="text1"/>
          <w:sz w:val="22"/>
          <w:szCs w:val="22"/>
        </w:rPr>
      </w:pPr>
      <w:r w:rsidRPr="004B1E77">
        <w:rPr>
          <w:rFonts w:ascii="Arial" w:hAnsi="Arial" w:cs="Arial"/>
          <w:color w:val="000000" w:themeColor="text1"/>
          <w:sz w:val="22"/>
          <w:szCs w:val="22"/>
        </w:rPr>
        <w:t>2. We now have achieved greater clarity from Home Office on Player Pathways’ for non-ordinarily resident players seeking a visa. The Home Office are the only body that can determine eligibility but ECB, through the</w:t>
      </w:r>
      <w:r w:rsidRPr="004B1E77">
        <w:rPr>
          <w:rStyle w:val="apple-converted-space"/>
          <w:rFonts w:ascii="Arial" w:hAnsi="Arial" w:cs="Arial"/>
          <w:color w:val="000000" w:themeColor="text1"/>
          <w:sz w:val="22"/>
          <w:szCs w:val="22"/>
        </w:rPr>
        <w:t> </w:t>
      </w:r>
      <w:hyperlink r:id="rId15" w:history="1">
        <w:r w:rsidRPr="004B1E77">
          <w:rPr>
            <w:rStyle w:val="Hyperlink"/>
            <w:rFonts w:ascii="Arial" w:hAnsi="Arial" w:cs="Arial"/>
            <w:b/>
            <w:bCs/>
            <w:color w:val="000000" w:themeColor="text1"/>
            <w:sz w:val="22"/>
            <w:szCs w:val="22"/>
            <w:u w:val="none"/>
          </w:rPr>
          <w:t>managedmigration@ecb.co.uk</w:t>
        </w:r>
      </w:hyperlink>
      <w:r w:rsidRPr="004B1E77">
        <w:rPr>
          <w:rFonts w:ascii="Arial" w:hAnsi="Arial" w:cs="Arial"/>
          <w:color w:val="000000" w:themeColor="text1"/>
          <w:sz w:val="22"/>
          <w:szCs w:val="22"/>
        </w:rPr>
        <w:t> email address will assist clubs.</w:t>
      </w:r>
    </w:p>
    <w:p w:rsidR="004B1E77" w:rsidRPr="004B1E77" w:rsidRDefault="004B1E77" w:rsidP="004B1E77">
      <w:pPr>
        <w:pStyle w:val="NormalWeb"/>
        <w:shd w:val="clear" w:color="auto" w:fill="FFFFFF"/>
        <w:spacing w:before="0" w:beforeAutospacing="0" w:after="0" w:afterAutospacing="0"/>
        <w:rPr>
          <w:rFonts w:ascii="Arial" w:hAnsi="Arial" w:cs="Arial"/>
          <w:color w:val="000000" w:themeColor="text1"/>
          <w:sz w:val="22"/>
          <w:szCs w:val="22"/>
        </w:rPr>
      </w:pPr>
    </w:p>
    <w:p w:rsidR="004B1E77" w:rsidRPr="004B1E77" w:rsidRDefault="004B1E77" w:rsidP="004B1E77">
      <w:pPr>
        <w:pStyle w:val="NormalWeb"/>
        <w:shd w:val="clear" w:color="auto" w:fill="FFFFFF"/>
        <w:spacing w:before="0" w:beforeAutospacing="0" w:after="0" w:afterAutospacing="0"/>
        <w:rPr>
          <w:rFonts w:ascii="Arial" w:hAnsi="Arial" w:cs="Arial"/>
          <w:color w:val="000000" w:themeColor="text1"/>
          <w:sz w:val="22"/>
          <w:szCs w:val="22"/>
        </w:rPr>
      </w:pPr>
      <w:r w:rsidRPr="004B1E77">
        <w:rPr>
          <w:rFonts w:ascii="Arial" w:hAnsi="Arial" w:cs="Arial"/>
          <w:color w:val="000000" w:themeColor="text1"/>
          <w:sz w:val="22"/>
          <w:szCs w:val="22"/>
        </w:rPr>
        <w:t>3. The Question and Answers have been updated and are attached. </w:t>
      </w:r>
    </w:p>
    <w:p w:rsidR="004B1E77" w:rsidRPr="004B1E77" w:rsidRDefault="005846C5" w:rsidP="004B1E77">
      <w:pPr>
        <w:pStyle w:val="NormalWeb"/>
        <w:shd w:val="clear" w:color="auto" w:fill="FFFFFF"/>
        <w:spacing w:before="0" w:beforeAutospacing="0" w:after="0" w:afterAutospacing="0"/>
        <w:rPr>
          <w:rStyle w:val="Strong"/>
          <w:rFonts w:ascii="Arial" w:hAnsi="Arial" w:cs="Arial"/>
          <w:color w:val="000000" w:themeColor="text1"/>
          <w:sz w:val="18"/>
          <w:szCs w:val="18"/>
        </w:rPr>
      </w:pPr>
      <w:hyperlink r:id="rId16" w:history="1">
        <w:r w:rsidR="004B1E77" w:rsidRPr="004B1E77">
          <w:rPr>
            <w:rStyle w:val="Hyperlink"/>
            <w:rFonts w:ascii="Arial" w:hAnsi="Arial" w:cs="Arial"/>
            <w:b/>
            <w:bCs/>
            <w:color w:val="000000" w:themeColor="text1"/>
            <w:sz w:val="18"/>
            <w:szCs w:val="18"/>
            <w:u w:val="none"/>
          </w:rPr>
          <w:t>http://www.lpoolcomp.co.uk/uploaded_files/documents/012_ECB_Managed_Migration_Q_and_As_19_01_2017.docx</w:t>
        </w:r>
      </w:hyperlink>
    </w:p>
    <w:p w:rsidR="004B1E77" w:rsidRPr="004B1E77" w:rsidRDefault="004B1E77" w:rsidP="004B1E77">
      <w:pPr>
        <w:pStyle w:val="NormalWeb"/>
        <w:shd w:val="clear" w:color="auto" w:fill="FFFFFF"/>
        <w:spacing w:before="0" w:beforeAutospacing="0" w:after="0" w:afterAutospacing="0"/>
        <w:rPr>
          <w:rFonts w:ascii="Arial" w:hAnsi="Arial" w:cs="Arial"/>
          <w:color w:val="000000" w:themeColor="text1"/>
          <w:sz w:val="22"/>
          <w:szCs w:val="22"/>
        </w:rPr>
      </w:pPr>
    </w:p>
    <w:p w:rsidR="004B1E77" w:rsidRPr="004B1E77" w:rsidRDefault="004B1E77" w:rsidP="004B1E77">
      <w:pPr>
        <w:pStyle w:val="NormalWeb"/>
        <w:shd w:val="clear" w:color="auto" w:fill="FFFFFF"/>
        <w:spacing w:before="0" w:beforeAutospacing="0" w:after="0" w:afterAutospacing="0"/>
        <w:rPr>
          <w:rFonts w:ascii="Arial" w:hAnsi="Arial" w:cs="Arial"/>
          <w:color w:val="000000" w:themeColor="text1"/>
          <w:sz w:val="22"/>
          <w:szCs w:val="22"/>
        </w:rPr>
      </w:pPr>
      <w:r w:rsidRPr="004B1E77">
        <w:rPr>
          <w:rFonts w:ascii="Arial" w:hAnsi="Arial" w:cs="Arial"/>
          <w:color w:val="000000" w:themeColor="text1"/>
          <w:sz w:val="22"/>
          <w:szCs w:val="22"/>
        </w:rPr>
        <w:t>It is expected that all ECB Accredited Premier Leagues will use the revised Amateur Player Registration Form. Use of this Form does not prevent the League from continuing with its own process of separating Category 3/3E Players and using Play Cricket to do so. ECB will be checking that ECB Accredited Premier Leagues are in possession of the forms from clubs that have registered non-ordinarily resident players.</w:t>
      </w:r>
    </w:p>
    <w:p w:rsidR="004B1E77" w:rsidRPr="004B1E77" w:rsidRDefault="004B1E77" w:rsidP="004B1E77">
      <w:pPr>
        <w:pStyle w:val="NormalWeb"/>
        <w:shd w:val="clear" w:color="auto" w:fill="FFFFFF"/>
        <w:spacing w:before="0" w:beforeAutospacing="0" w:after="0" w:afterAutospacing="0"/>
        <w:rPr>
          <w:rFonts w:ascii="Arial" w:hAnsi="Arial" w:cs="Arial"/>
          <w:color w:val="000000" w:themeColor="text1"/>
          <w:sz w:val="22"/>
          <w:szCs w:val="22"/>
        </w:rPr>
      </w:pPr>
      <w:r w:rsidRPr="004B1E77">
        <w:rPr>
          <w:rFonts w:ascii="Arial" w:hAnsi="Arial" w:cs="Arial"/>
          <w:color w:val="000000" w:themeColor="text1"/>
          <w:sz w:val="22"/>
          <w:szCs w:val="22"/>
        </w:rPr>
        <w:t>Once we have decided ‘Best Practice’ with Accredited Premier Leagues we will be contacting other Leagues via their County Boards to request that, in-line with Home Office policy they adopt a similar process.</w:t>
      </w:r>
    </w:p>
    <w:p w:rsidR="004B1E77" w:rsidRPr="004B1E77" w:rsidRDefault="004B1E77" w:rsidP="004B1E77">
      <w:pPr>
        <w:pStyle w:val="NormalWeb"/>
        <w:shd w:val="clear" w:color="auto" w:fill="FFFFFF"/>
        <w:spacing w:before="0" w:beforeAutospacing="0" w:after="0" w:afterAutospacing="0"/>
        <w:rPr>
          <w:rFonts w:ascii="Arial" w:hAnsi="Arial" w:cs="Arial"/>
          <w:color w:val="000000" w:themeColor="text1"/>
          <w:sz w:val="22"/>
          <w:szCs w:val="22"/>
        </w:rPr>
      </w:pPr>
    </w:p>
    <w:p w:rsidR="004B1E77" w:rsidRDefault="004B1E77" w:rsidP="004B1E77">
      <w:pPr>
        <w:pStyle w:val="NormalWeb"/>
        <w:shd w:val="clear" w:color="auto" w:fill="FFFFFF"/>
        <w:spacing w:before="0" w:beforeAutospacing="0" w:after="0" w:afterAutospacing="0"/>
        <w:rPr>
          <w:rStyle w:val="Strong"/>
          <w:rFonts w:ascii="Arial" w:hAnsi="Arial" w:cs="Arial"/>
          <w:color w:val="000000" w:themeColor="text1"/>
          <w:sz w:val="22"/>
          <w:szCs w:val="22"/>
          <w:u w:val="single"/>
        </w:rPr>
      </w:pPr>
    </w:p>
    <w:p w:rsidR="004B1E77" w:rsidRDefault="004B1E77" w:rsidP="004B1E77">
      <w:pPr>
        <w:pStyle w:val="NormalWeb"/>
        <w:shd w:val="clear" w:color="auto" w:fill="FFFFFF"/>
        <w:spacing w:before="0" w:beforeAutospacing="0" w:after="0" w:afterAutospacing="0"/>
        <w:rPr>
          <w:rStyle w:val="Strong"/>
          <w:rFonts w:ascii="Arial" w:hAnsi="Arial" w:cs="Arial"/>
          <w:color w:val="000000" w:themeColor="text1"/>
          <w:sz w:val="22"/>
          <w:szCs w:val="22"/>
          <w:u w:val="single"/>
        </w:rPr>
      </w:pPr>
    </w:p>
    <w:p w:rsidR="004B1E77" w:rsidRDefault="004B1E77" w:rsidP="004B1E77">
      <w:pPr>
        <w:pStyle w:val="NormalWeb"/>
        <w:shd w:val="clear" w:color="auto" w:fill="FFFFFF"/>
        <w:spacing w:before="0" w:beforeAutospacing="0" w:after="0" w:afterAutospacing="0"/>
        <w:rPr>
          <w:rStyle w:val="Strong"/>
          <w:rFonts w:ascii="Arial" w:hAnsi="Arial" w:cs="Arial"/>
          <w:color w:val="000000" w:themeColor="text1"/>
          <w:sz w:val="22"/>
          <w:szCs w:val="22"/>
          <w:u w:val="single"/>
        </w:rPr>
      </w:pPr>
    </w:p>
    <w:p w:rsidR="004B1E77" w:rsidRDefault="004B1E77" w:rsidP="004B1E77">
      <w:pPr>
        <w:pStyle w:val="NormalWeb"/>
        <w:shd w:val="clear" w:color="auto" w:fill="FFFFFF"/>
        <w:spacing w:before="0" w:beforeAutospacing="0" w:after="0" w:afterAutospacing="0"/>
        <w:rPr>
          <w:rStyle w:val="Strong"/>
          <w:rFonts w:ascii="Arial" w:hAnsi="Arial" w:cs="Arial"/>
          <w:color w:val="000000" w:themeColor="text1"/>
          <w:sz w:val="22"/>
          <w:szCs w:val="22"/>
          <w:u w:val="single"/>
        </w:rPr>
      </w:pPr>
    </w:p>
    <w:p w:rsidR="004B1E77" w:rsidRDefault="004B1E77" w:rsidP="004B1E77">
      <w:pPr>
        <w:pStyle w:val="NormalWeb"/>
        <w:shd w:val="clear" w:color="auto" w:fill="FFFFFF"/>
        <w:spacing w:before="0" w:beforeAutospacing="0" w:after="0" w:afterAutospacing="0"/>
        <w:rPr>
          <w:rStyle w:val="Strong"/>
          <w:rFonts w:ascii="Arial" w:hAnsi="Arial" w:cs="Arial"/>
          <w:color w:val="000000" w:themeColor="text1"/>
          <w:sz w:val="22"/>
          <w:szCs w:val="22"/>
          <w:u w:val="single"/>
        </w:rPr>
      </w:pPr>
    </w:p>
    <w:p w:rsidR="004B1E77" w:rsidRDefault="004B1E77" w:rsidP="004B1E77">
      <w:pPr>
        <w:pStyle w:val="NormalWeb"/>
        <w:shd w:val="clear" w:color="auto" w:fill="FFFFFF"/>
        <w:spacing w:before="0" w:beforeAutospacing="0" w:after="0" w:afterAutospacing="0"/>
        <w:rPr>
          <w:rStyle w:val="Strong"/>
          <w:rFonts w:ascii="Arial" w:hAnsi="Arial" w:cs="Arial"/>
          <w:color w:val="000000" w:themeColor="text1"/>
          <w:sz w:val="22"/>
          <w:szCs w:val="22"/>
          <w:u w:val="single"/>
        </w:rPr>
      </w:pPr>
    </w:p>
    <w:p w:rsidR="004B1E77" w:rsidRPr="004B1E77" w:rsidRDefault="004B1E77" w:rsidP="004B1E77">
      <w:pPr>
        <w:pStyle w:val="NormalWeb"/>
        <w:shd w:val="clear" w:color="auto" w:fill="FFFFFF"/>
        <w:spacing w:before="0" w:beforeAutospacing="0" w:after="0" w:afterAutospacing="0"/>
        <w:rPr>
          <w:rStyle w:val="Strong"/>
          <w:rFonts w:ascii="Arial" w:hAnsi="Arial" w:cs="Arial"/>
          <w:color w:val="000000" w:themeColor="text1"/>
          <w:sz w:val="22"/>
          <w:szCs w:val="22"/>
          <w:u w:val="single"/>
        </w:rPr>
      </w:pPr>
      <w:r w:rsidRPr="004B1E77">
        <w:rPr>
          <w:rStyle w:val="Strong"/>
          <w:rFonts w:ascii="Arial" w:hAnsi="Arial" w:cs="Arial"/>
          <w:color w:val="000000" w:themeColor="text1"/>
          <w:sz w:val="22"/>
          <w:szCs w:val="22"/>
          <w:u w:val="single"/>
        </w:rPr>
        <w:t>Player Pathway definition:-</w:t>
      </w:r>
    </w:p>
    <w:p w:rsidR="004B1E77" w:rsidRPr="004B1E77" w:rsidRDefault="004B1E77" w:rsidP="004B1E77">
      <w:pPr>
        <w:pStyle w:val="NormalWeb"/>
        <w:shd w:val="clear" w:color="auto" w:fill="FFFFFF"/>
        <w:spacing w:before="0" w:beforeAutospacing="0" w:after="0" w:afterAutospacing="0"/>
        <w:rPr>
          <w:rFonts w:ascii="Arial" w:hAnsi="Arial" w:cs="Arial"/>
          <w:color w:val="000000" w:themeColor="text1"/>
          <w:sz w:val="22"/>
          <w:szCs w:val="22"/>
        </w:rPr>
      </w:pPr>
    </w:p>
    <w:p w:rsidR="004B1E77" w:rsidRPr="004B1E77" w:rsidRDefault="004B1E77" w:rsidP="004B1E77">
      <w:pPr>
        <w:pStyle w:val="NormalWeb"/>
        <w:shd w:val="clear" w:color="auto" w:fill="FFFFFF"/>
        <w:spacing w:before="0" w:beforeAutospacing="0" w:after="0" w:afterAutospacing="0"/>
        <w:rPr>
          <w:rFonts w:ascii="Arial" w:hAnsi="Arial" w:cs="Arial"/>
          <w:color w:val="000000" w:themeColor="text1"/>
          <w:sz w:val="22"/>
          <w:szCs w:val="22"/>
        </w:rPr>
      </w:pPr>
      <w:r w:rsidRPr="004B1E77">
        <w:rPr>
          <w:rStyle w:val="Emphasis"/>
          <w:rFonts w:ascii="Arial" w:hAnsi="Arial" w:cs="Arial"/>
          <w:color w:val="000000" w:themeColor="text1"/>
          <w:sz w:val="22"/>
          <w:szCs w:val="22"/>
        </w:rPr>
        <w:t>A player may be considered to be on a “Pathway” and therefore classified as a “Professional Sportsperson”, if that person has played cricket</w:t>
      </w:r>
      <w:r w:rsidRPr="004B1E77">
        <w:rPr>
          <w:rStyle w:val="apple-converted-space"/>
          <w:rFonts w:ascii="Arial" w:hAnsi="Arial" w:cs="Arial"/>
          <w:i/>
          <w:iCs/>
          <w:color w:val="000000" w:themeColor="text1"/>
          <w:sz w:val="22"/>
          <w:szCs w:val="22"/>
        </w:rPr>
        <w:t> </w:t>
      </w:r>
      <w:r w:rsidRPr="004B1E77">
        <w:rPr>
          <w:rStyle w:val="Strong"/>
          <w:rFonts w:ascii="Arial" w:hAnsi="Arial" w:cs="Arial"/>
          <w:i/>
          <w:iCs/>
          <w:color w:val="000000" w:themeColor="text1"/>
          <w:sz w:val="22"/>
          <w:szCs w:val="22"/>
        </w:rPr>
        <w:t>above</w:t>
      </w:r>
      <w:r w:rsidRPr="004B1E77">
        <w:rPr>
          <w:rStyle w:val="apple-converted-space"/>
          <w:rFonts w:ascii="Arial" w:hAnsi="Arial" w:cs="Arial"/>
          <w:i/>
          <w:iCs/>
          <w:color w:val="000000" w:themeColor="text1"/>
          <w:sz w:val="22"/>
          <w:szCs w:val="22"/>
        </w:rPr>
        <w:t> </w:t>
      </w:r>
      <w:r w:rsidRPr="004B1E77">
        <w:rPr>
          <w:rStyle w:val="Emphasis"/>
          <w:rFonts w:ascii="Arial" w:hAnsi="Arial" w:cs="Arial"/>
          <w:color w:val="000000" w:themeColor="text1"/>
          <w:sz w:val="22"/>
          <w:szCs w:val="22"/>
        </w:rPr>
        <w:t>U17 at state/ province/ territory level (paid or unpaid) in any country.</w:t>
      </w:r>
    </w:p>
    <w:p w:rsidR="00D52EAD" w:rsidRDefault="00D52EAD" w:rsidP="004B1E77">
      <w:pPr>
        <w:pStyle w:val="NormalWeb"/>
        <w:shd w:val="clear" w:color="auto" w:fill="FFFFFF"/>
        <w:spacing w:before="0" w:beforeAutospacing="0" w:after="0" w:afterAutospacing="0"/>
        <w:rPr>
          <w:rFonts w:ascii="Arial" w:hAnsi="Arial" w:cs="Arial"/>
          <w:color w:val="000000" w:themeColor="text1"/>
          <w:sz w:val="22"/>
          <w:szCs w:val="22"/>
        </w:rPr>
      </w:pPr>
    </w:p>
    <w:p w:rsidR="004B1E77" w:rsidRPr="004B1E77" w:rsidRDefault="004B1E77" w:rsidP="004B1E77">
      <w:pPr>
        <w:pStyle w:val="NormalWeb"/>
        <w:shd w:val="clear" w:color="auto" w:fill="FFFFFF"/>
        <w:spacing w:before="0" w:beforeAutospacing="0" w:after="0" w:afterAutospacing="0"/>
        <w:rPr>
          <w:rFonts w:ascii="Arial" w:hAnsi="Arial" w:cs="Arial"/>
          <w:color w:val="000000" w:themeColor="text1"/>
          <w:sz w:val="22"/>
          <w:szCs w:val="22"/>
        </w:rPr>
      </w:pPr>
      <w:r w:rsidRPr="004B1E77">
        <w:rPr>
          <w:rFonts w:ascii="Arial" w:hAnsi="Arial" w:cs="Arial"/>
          <w:color w:val="000000" w:themeColor="text1"/>
          <w:sz w:val="22"/>
          <w:szCs w:val="22"/>
        </w:rPr>
        <w:t>Note the words, ‘</w:t>
      </w:r>
      <w:r w:rsidRPr="004B1E77">
        <w:rPr>
          <w:rStyle w:val="Strong"/>
          <w:rFonts w:ascii="Arial" w:hAnsi="Arial" w:cs="Arial"/>
          <w:color w:val="000000" w:themeColor="text1"/>
          <w:sz w:val="22"/>
          <w:szCs w:val="22"/>
        </w:rPr>
        <w:t>may be considered’,</w:t>
      </w:r>
      <w:r w:rsidRPr="004B1E77">
        <w:rPr>
          <w:rStyle w:val="apple-converted-space"/>
          <w:rFonts w:ascii="Arial" w:hAnsi="Arial" w:cs="Arial"/>
          <w:b/>
          <w:bCs/>
          <w:color w:val="000000" w:themeColor="text1"/>
          <w:sz w:val="22"/>
          <w:szCs w:val="22"/>
        </w:rPr>
        <w:t> </w:t>
      </w:r>
      <w:r w:rsidRPr="004B1E77">
        <w:rPr>
          <w:rFonts w:ascii="Arial" w:hAnsi="Arial" w:cs="Arial"/>
          <w:color w:val="000000" w:themeColor="text1"/>
          <w:sz w:val="22"/>
          <w:szCs w:val="22"/>
        </w:rPr>
        <w:t>as it is the Home Office that decides if a player is eligible to enter the country and play under a particular visa and not ECB. Our advice is that the closer a player is to the ‘boundary edge’ of eligibility the greater the need to gain certainty from the Home Office.</w:t>
      </w:r>
    </w:p>
    <w:p w:rsidR="004B1E77" w:rsidRPr="004B1E77" w:rsidRDefault="004B1E77" w:rsidP="004B1E77">
      <w:pPr>
        <w:pStyle w:val="NormalWeb"/>
        <w:shd w:val="clear" w:color="auto" w:fill="FFFFFF"/>
        <w:spacing w:before="0" w:beforeAutospacing="0" w:after="0" w:afterAutospacing="0"/>
        <w:rPr>
          <w:rFonts w:ascii="Arial" w:hAnsi="Arial" w:cs="Arial"/>
          <w:color w:val="000000" w:themeColor="text1"/>
          <w:sz w:val="18"/>
          <w:szCs w:val="18"/>
        </w:rPr>
      </w:pPr>
      <w:r w:rsidRPr="004B1E77">
        <w:rPr>
          <w:rFonts w:ascii="Arial" w:hAnsi="Arial" w:cs="Arial"/>
          <w:color w:val="000000" w:themeColor="text1"/>
          <w:sz w:val="22"/>
          <w:szCs w:val="22"/>
        </w:rPr>
        <w:t>I have also pasted a set of slides that we tested with Nottinghamshire Cricket Board last night which I am sure will be of help. Once refined we will place with the Q&amp;As on the ECB Club Support Page on the website.</w:t>
      </w:r>
      <w:hyperlink r:id="rId17" w:history="1">
        <w:r w:rsidRPr="004B1E77">
          <w:rPr>
            <w:rStyle w:val="Hyperlink"/>
            <w:rFonts w:ascii="Arial" w:hAnsi="Arial" w:cs="Arial"/>
            <w:b/>
            <w:bCs/>
            <w:color w:val="000000" w:themeColor="text1"/>
            <w:sz w:val="18"/>
            <w:szCs w:val="18"/>
            <w:u w:val="none"/>
          </w:rPr>
          <w:t>http://www.lpoolcomp.co.uk/uploaded_files/documents/013_Managed_Migration_Slides__19_Jan_2017.docx</w:t>
        </w:r>
      </w:hyperlink>
    </w:p>
    <w:p w:rsidR="004B1E77" w:rsidRPr="004B1E77" w:rsidRDefault="004B1E77" w:rsidP="004B1E77">
      <w:pPr>
        <w:pStyle w:val="NormalWeb"/>
        <w:shd w:val="clear" w:color="auto" w:fill="FFFFFF"/>
        <w:spacing w:before="0" w:beforeAutospacing="0" w:after="0" w:afterAutospacing="0"/>
        <w:rPr>
          <w:rFonts w:ascii="Arial" w:hAnsi="Arial" w:cs="Arial"/>
          <w:color w:val="000000" w:themeColor="text1"/>
          <w:sz w:val="22"/>
          <w:szCs w:val="22"/>
        </w:rPr>
      </w:pPr>
    </w:p>
    <w:p w:rsidR="004B1E77" w:rsidRPr="004B1E77" w:rsidRDefault="004B1E77" w:rsidP="004B1E77">
      <w:pPr>
        <w:rPr>
          <w:rFonts w:ascii="Times New Roman" w:hAnsi="Times New Roman" w:cs="Times New Roman"/>
          <w:color w:val="000000" w:themeColor="text1"/>
        </w:rPr>
      </w:pPr>
      <w:bookmarkStart w:id="0" w:name="_GoBack"/>
      <w:bookmarkEnd w:id="0"/>
    </w:p>
    <w:p w:rsidR="004B1E77" w:rsidRPr="004B1E77" w:rsidRDefault="004B1E77">
      <w:pPr>
        <w:rPr>
          <w:rFonts w:ascii="Times New Roman" w:hAnsi="Times New Roman" w:cs="Times New Roman"/>
          <w:color w:val="000000" w:themeColor="text1"/>
        </w:rPr>
      </w:pPr>
    </w:p>
    <w:sectPr w:rsidR="004B1E77" w:rsidRPr="004B1E77" w:rsidSect="00B40CF9">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6C5" w:rsidRDefault="005846C5" w:rsidP="004B1E77">
      <w:r>
        <w:separator/>
      </w:r>
    </w:p>
  </w:endnote>
  <w:endnote w:type="continuationSeparator" w:id="0">
    <w:p w:rsidR="005846C5" w:rsidRDefault="005846C5" w:rsidP="004B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23185492"/>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rsidR="004B1E77" w:rsidRPr="004B1E77" w:rsidRDefault="004B1E77">
            <w:pPr>
              <w:pStyle w:val="Footer"/>
              <w:jc w:val="center"/>
              <w:rPr>
                <w:rFonts w:ascii="Arial" w:hAnsi="Arial" w:cs="Arial"/>
                <w:sz w:val="20"/>
                <w:szCs w:val="20"/>
              </w:rPr>
            </w:pPr>
            <w:r w:rsidRPr="004B1E77">
              <w:rPr>
                <w:rFonts w:ascii="Arial" w:hAnsi="Arial" w:cs="Arial"/>
                <w:sz w:val="20"/>
                <w:szCs w:val="20"/>
              </w:rPr>
              <w:t xml:space="preserve">Page </w:t>
            </w:r>
            <w:r w:rsidRPr="004B1E77">
              <w:rPr>
                <w:rFonts w:ascii="Arial" w:hAnsi="Arial" w:cs="Arial"/>
                <w:b/>
                <w:bCs/>
                <w:sz w:val="20"/>
                <w:szCs w:val="20"/>
              </w:rPr>
              <w:fldChar w:fldCharType="begin"/>
            </w:r>
            <w:r w:rsidRPr="004B1E77">
              <w:rPr>
                <w:rFonts w:ascii="Arial" w:hAnsi="Arial" w:cs="Arial"/>
                <w:b/>
                <w:bCs/>
                <w:sz w:val="20"/>
                <w:szCs w:val="20"/>
              </w:rPr>
              <w:instrText xml:space="preserve"> PAGE </w:instrText>
            </w:r>
            <w:r w:rsidRPr="004B1E77">
              <w:rPr>
                <w:rFonts w:ascii="Arial" w:hAnsi="Arial" w:cs="Arial"/>
                <w:b/>
                <w:bCs/>
                <w:sz w:val="20"/>
                <w:szCs w:val="20"/>
              </w:rPr>
              <w:fldChar w:fldCharType="separate"/>
            </w:r>
            <w:r w:rsidR="00D52EAD">
              <w:rPr>
                <w:rFonts w:ascii="Arial" w:hAnsi="Arial" w:cs="Arial"/>
                <w:b/>
                <w:bCs/>
                <w:noProof/>
                <w:sz w:val="20"/>
                <w:szCs w:val="20"/>
              </w:rPr>
              <w:t>1</w:t>
            </w:r>
            <w:r w:rsidRPr="004B1E77">
              <w:rPr>
                <w:rFonts w:ascii="Arial" w:hAnsi="Arial" w:cs="Arial"/>
                <w:b/>
                <w:bCs/>
                <w:sz w:val="20"/>
                <w:szCs w:val="20"/>
              </w:rPr>
              <w:fldChar w:fldCharType="end"/>
            </w:r>
            <w:r w:rsidRPr="004B1E77">
              <w:rPr>
                <w:rFonts w:ascii="Arial" w:hAnsi="Arial" w:cs="Arial"/>
                <w:sz w:val="20"/>
                <w:szCs w:val="20"/>
              </w:rPr>
              <w:t xml:space="preserve"> of </w:t>
            </w:r>
            <w:r w:rsidRPr="004B1E77">
              <w:rPr>
                <w:rFonts w:ascii="Arial" w:hAnsi="Arial" w:cs="Arial"/>
                <w:b/>
                <w:bCs/>
                <w:sz w:val="20"/>
                <w:szCs w:val="20"/>
              </w:rPr>
              <w:fldChar w:fldCharType="begin"/>
            </w:r>
            <w:r w:rsidRPr="004B1E77">
              <w:rPr>
                <w:rFonts w:ascii="Arial" w:hAnsi="Arial" w:cs="Arial"/>
                <w:b/>
                <w:bCs/>
                <w:sz w:val="20"/>
                <w:szCs w:val="20"/>
              </w:rPr>
              <w:instrText xml:space="preserve"> NUMPAGES  </w:instrText>
            </w:r>
            <w:r w:rsidRPr="004B1E77">
              <w:rPr>
                <w:rFonts w:ascii="Arial" w:hAnsi="Arial" w:cs="Arial"/>
                <w:b/>
                <w:bCs/>
                <w:sz w:val="20"/>
                <w:szCs w:val="20"/>
              </w:rPr>
              <w:fldChar w:fldCharType="separate"/>
            </w:r>
            <w:r w:rsidR="00D52EAD">
              <w:rPr>
                <w:rFonts w:ascii="Arial" w:hAnsi="Arial" w:cs="Arial"/>
                <w:b/>
                <w:bCs/>
                <w:noProof/>
                <w:sz w:val="20"/>
                <w:szCs w:val="20"/>
              </w:rPr>
              <w:t>2</w:t>
            </w:r>
            <w:r w:rsidRPr="004B1E77">
              <w:rPr>
                <w:rFonts w:ascii="Arial" w:hAnsi="Arial" w:cs="Arial"/>
                <w:b/>
                <w:bCs/>
                <w:sz w:val="20"/>
                <w:szCs w:val="20"/>
              </w:rPr>
              <w:fldChar w:fldCharType="end"/>
            </w:r>
          </w:p>
        </w:sdtContent>
      </w:sdt>
    </w:sdtContent>
  </w:sdt>
  <w:p w:rsidR="004B1E77" w:rsidRDefault="004B1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6C5" w:rsidRDefault="005846C5" w:rsidP="004B1E77">
      <w:r>
        <w:separator/>
      </w:r>
    </w:p>
  </w:footnote>
  <w:footnote w:type="continuationSeparator" w:id="0">
    <w:p w:rsidR="005846C5" w:rsidRDefault="005846C5" w:rsidP="004B1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B3E11"/>
    <w:multiLevelType w:val="hybridMultilevel"/>
    <w:tmpl w:val="B28C49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2640AEE"/>
    <w:multiLevelType w:val="multilevel"/>
    <w:tmpl w:val="E486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4E"/>
    <w:rsid w:val="000502BE"/>
    <w:rsid w:val="00396E4E"/>
    <w:rsid w:val="004B1E77"/>
    <w:rsid w:val="005846C5"/>
    <w:rsid w:val="00A21FF7"/>
    <w:rsid w:val="00B40CF9"/>
    <w:rsid w:val="00D52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BB4C"/>
  <w15:chartTrackingRefBased/>
  <w15:docId w15:val="{8CA35EDE-5115-401C-9BED-D2E1036D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N w:val="0"/>
      <w:textAlignment w:val="baseline"/>
    </w:pPr>
  </w:style>
  <w:style w:type="paragraph" w:styleId="Heading1">
    <w:name w:val="heading 1"/>
    <w:basedOn w:val="Normal"/>
    <w:link w:val="Heading1Char"/>
    <w:uiPriority w:val="9"/>
    <w:qFormat/>
    <w:rsid w:val="004B1E77"/>
    <w:pPr>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E7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B1E77"/>
    <w:pPr>
      <w:autoSpaceDN/>
      <w:spacing w:before="100" w:beforeAutospacing="1" w:after="100" w:afterAutospacing="1"/>
      <w:textAlignment w:val="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B1E77"/>
  </w:style>
  <w:style w:type="character" w:styleId="Emphasis">
    <w:name w:val="Emphasis"/>
    <w:basedOn w:val="DefaultParagraphFont"/>
    <w:uiPriority w:val="20"/>
    <w:qFormat/>
    <w:rsid w:val="004B1E77"/>
    <w:rPr>
      <w:i/>
      <w:iCs/>
    </w:rPr>
  </w:style>
  <w:style w:type="character" w:styleId="Strong">
    <w:name w:val="Strong"/>
    <w:basedOn w:val="DefaultParagraphFont"/>
    <w:uiPriority w:val="22"/>
    <w:qFormat/>
    <w:rsid w:val="004B1E77"/>
    <w:rPr>
      <w:b/>
      <w:bCs/>
    </w:rPr>
  </w:style>
  <w:style w:type="character" w:styleId="Hyperlink">
    <w:name w:val="Hyperlink"/>
    <w:basedOn w:val="DefaultParagraphFont"/>
    <w:uiPriority w:val="99"/>
    <w:semiHidden/>
    <w:unhideWhenUsed/>
    <w:rsid w:val="004B1E77"/>
    <w:rPr>
      <w:color w:val="0000FF"/>
      <w:u w:val="single"/>
    </w:rPr>
  </w:style>
  <w:style w:type="paragraph" w:styleId="Header">
    <w:name w:val="header"/>
    <w:basedOn w:val="Normal"/>
    <w:link w:val="HeaderChar"/>
    <w:uiPriority w:val="99"/>
    <w:unhideWhenUsed/>
    <w:rsid w:val="004B1E77"/>
    <w:pPr>
      <w:tabs>
        <w:tab w:val="center" w:pos="4513"/>
        <w:tab w:val="right" w:pos="9026"/>
      </w:tabs>
    </w:pPr>
  </w:style>
  <w:style w:type="character" w:customStyle="1" w:styleId="HeaderChar">
    <w:name w:val="Header Char"/>
    <w:basedOn w:val="DefaultParagraphFont"/>
    <w:link w:val="Header"/>
    <w:uiPriority w:val="99"/>
    <w:rsid w:val="004B1E77"/>
  </w:style>
  <w:style w:type="paragraph" w:styleId="Footer">
    <w:name w:val="footer"/>
    <w:basedOn w:val="Normal"/>
    <w:link w:val="FooterChar"/>
    <w:uiPriority w:val="99"/>
    <w:unhideWhenUsed/>
    <w:rsid w:val="004B1E77"/>
    <w:pPr>
      <w:tabs>
        <w:tab w:val="center" w:pos="4513"/>
        <w:tab w:val="right" w:pos="9026"/>
      </w:tabs>
    </w:pPr>
  </w:style>
  <w:style w:type="character" w:customStyle="1" w:styleId="FooterChar">
    <w:name w:val="Footer Char"/>
    <w:basedOn w:val="DefaultParagraphFont"/>
    <w:link w:val="Footer"/>
    <w:uiPriority w:val="99"/>
    <w:rsid w:val="004B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18754">
      <w:bodyDiv w:val="1"/>
      <w:marLeft w:val="0"/>
      <w:marRight w:val="0"/>
      <w:marTop w:val="0"/>
      <w:marBottom w:val="0"/>
      <w:divBdr>
        <w:top w:val="none" w:sz="0" w:space="0" w:color="auto"/>
        <w:left w:val="none" w:sz="0" w:space="0" w:color="auto"/>
        <w:bottom w:val="none" w:sz="0" w:space="0" w:color="auto"/>
        <w:right w:val="none" w:sz="0" w:space="0" w:color="auto"/>
      </w:divBdr>
    </w:div>
    <w:div w:id="21321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b-comms.co.uk/2SWP-EGS4-3CNRPP-74ZWJ-1/c.aspx" TargetMode="External"/><Relationship Id="rId13" Type="http://schemas.openxmlformats.org/officeDocument/2006/relationships/hyperlink" Target="mailto:managedmigration@ecb.co.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b-comms.co.uk/2SWP-EGS4-3CNRPP-74QC7-1/c.aspx" TargetMode="External"/><Relationship Id="rId17" Type="http://schemas.openxmlformats.org/officeDocument/2006/relationships/hyperlink" Target="http://www.lpoolcomp.co.uk/uploaded_files/documents/013_Managed_Migration_Slides__19_Jan_2017.docx" TargetMode="External"/><Relationship Id="rId2" Type="http://schemas.openxmlformats.org/officeDocument/2006/relationships/numbering" Target="numbering.xml"/><Relationship Id="rId16" Type="http://schemas.openxmlformats.org/officeDocument/2006/relationships/hyperlink" Target="http://www.lpoolcomp.co.uk/uploaded_files/documents/012_ECB_Managed_Migration_Q_and_As_19_01_2017.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b-comms.co.uk/2SWP-EGS4-3CNRPP-74QC6-1/c.aspx" TargetMode="External"/><Relationship Id="rId5" Type="http://schemas.openxmlformats.org/officeDocument/2006/relationships/webSettings" Target="webSettings.xml"/><Relationship Id="rId15" Type="http://schemas.openxmlformats.org/officeDocument/2006/relationships/hyperlink" Target="mailto:managedmigration@ecb.co.uk" TargetMode="External"/><Relationship Id="rId10" Type="http://schemas.openxmlformats.org/officeDocument/2006/relationships/hyperlink" Target="http://ecb-comms.co.uk/2SWP-EGS4-3CNRPP-74QC5-1/c.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b-comms.co.uk/2SWP-EGS4-3CNRPP-74QC4-1/c.aspx" TargetMode="External"/><Relationship Id="rId14" Type="http://schemas.openxmlformats.org/officeDocument/2006/relationships/hyperlink" Target="http://www.lpoolcomp.co.uk/uploaded_files/documents/011_Amateur_Player_League_Registration_Form_19_Jan_2017_v2__(2_files_merge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5A798-2EF7-4C86-B704-049EF3CD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2017-03-27T20:07:00Z</dcterms:created>
  <dcterms:modified xsi:type="dcterms:W3CDTF">2017-03-29T19:35:00Z</dcterms:modified>
</cp:coreProperties>
</file>