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L&amp;DCC CrCo Meeting:</w:t>
      </w:r>
      <w:r>
        <w:rPr>
          <w:rFonts w:ascii="Times New Roman" w:hAnsi="Times New Roman"/>
          <w:sz w:val="32"/>
          <w:szCs w:val="32"/>
          <w:rtl w:val="0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rtl w:val="0"/>
          <w:lang w:val="en-US"/>
        </w:rPr>
        <w:t>Monday 22nd May 2017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Present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J.Rotherham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[Chair]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it-IT"/>
        </w:rPr>
        <w:t>J.Williams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[L&amp;DCC Chair]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pt-PT"/>
        </w:rPr>
        <w:t>R.Durand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[L&amp;DCC Fix Sec]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de-DE"/>
        </w:rPr>
        <w:t>EJ.Shiff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[L&amp;DCC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XI Co-ordinator]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J.Dodd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[Glass]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</w:rPr>
        <w:t xml:space="preserve"> C.Daniels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[SPk]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C.Firth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[S&amp;B]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nl-NL"/>
        </w:rPr>
        <w:t>P.Green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[Wav]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GC.Jenkins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[Minutes]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P.McCann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[Skem]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K.Wilson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[MCUA]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Apologies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I.Harrison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[Welfare]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rtl w:val="0"/>
          <w:lang w:val="en-US"/>
        </w:rPr>
        <w:t>C.Weston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sv-SE"/>
        </w:rPr>
        <w:t>[L&amp;DCC Hon Sec]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Conflicts of  </w:t>
      </w:r>
      <w:r>
        <w:rPr>
          <w:rFonts w:ascii="Times New Roman" w:hAnsi="Times New Roman"/>
          <w:sz w:val="24"/>
          <w:szCs w:val="24"/>
          <w:rtl w:val="0"/>
          <w:lang w:val="en-US"/>
        </w:rPr>
        <w:t>Interest.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3.1.Declarations AGREED and RECORDED for R.Durand,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GC.Jenkins,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J.Rotheram,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EJ.Shiff,and J.Williams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a-DK"/>
        </w:rPr>
        <w:t>[See Appendix 1].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Minutes of Previous Meeting.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AGREED as a true and accurate record of proceedings.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Matters Arising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None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Fixtures.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Twelve remaining TBAs i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6x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and 6x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XI 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[RD/EJS]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Potential M/C lobby for the implementation of a 'no fixture rearrangement' protocol for 1st and 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XIs NOTED[JW].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Fleetwood Hesketh 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concession to Northop Hall NOTED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League: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AGREED [7: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1/2 abstentions including MCUA Rep] not to fine Newton-le-Willows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the late cancellation of their 4th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fixture at Spring View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[21/05] due to the inclusion of four players in the St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Helens District U15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XI.Given the host club have refused a potential rearrangement AGREED RD to action.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Following the </w:t>
      </w:r>
      <w:r>
        <w:rPr>
          <w:rFonts w:ascii="Times New Roman" w:hAnsi="Times New Roman"/>
          <w:sz w:val="24"/>
          <w:szCs w:val="24"/>
          <w:rtl w:val="0"/>
          <w:lang w:val="en-US"/>
        </w:rPr>
        <w:t>cancellation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of their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fixture at Newton-le-Willows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[07/05] due to a lack of transport. AGREED to allow clubs to discuss/resolve an alternative date.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>Concessions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[5] in Chrysalis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[2]</w:t>
      </w:r>
      <w:r>
        <w:rPr>
          <w:rFonts w:ascii="Times New Roman" w:hAnsi="Times New Roman"/>
          <w:sz w:val="24"/>
          <w:szCs w:val="24"/>
          <w:rtl w:val="0"/>
          <w:lang w:val="en-US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Embee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[1] and M.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Leddy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[2] </w:t>
      </w:r>
      <w:r>
        <w:rPr>
          <w:rFonts w:ascii="Times New Roman" w:hAnsi="Times New Roman"/>
          <w:sz w:val="24"/>
          <w:szCs w:val="24"/>
          <w:rtl w:val="0"/>
          <w:lang w:val="en-US"/>
        </w:rPr>
        <w:t>KOs</w:t>
      </w:r>
      <w:r>
        <w:rPr>
          <w:rFonts w:ascii="Times New Roman" w:hAnsi="Times New Roman"/>
          <w:sz w:val="24"/>
          <w:szCs w:val="24"/>
          <w:rtl w:val="0"/>
        </w:rPr>
        <w:t xml:space="preserve"> NOTED.                                              6.3.2.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Concerns EXPRESSED re: failure of clubs to notify appropriate Results Secretaries of agreed dates for T/20 </w:t>
      </w:r>
      <w:r>
        <w:rPr>
          <w:rFonts w:ascii="Times New Roman" w:hAnsi="Times New Roman"/>
          <w:sz w:val="24"/>
          <w:szCs w:val="24"/>
          <w:rtl w:val="0"/>
          <w:lang w:val="en-US"/>
        </w:rPr>
        <w:t>KOs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Cups: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the playing of the Northern v Formby ECB T/20 after the stated 'play by' date sets a dangerous precedent and that RD should action via a strongly worded email.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6.4.2.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Ormskirk and New Brighton,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should in the first instance endeavour to resolve the lack of ground availability for their 1st Round tie in the Chester Cup scheduled for 11/06 and that their deliberations should include a consideration of venue reversal.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U19s: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Ongoing difficulties NOTED with Competition to be monitored by JW/CW.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6.5.2.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Reinstatement of U16 and U21 </w:t>
      </w:r>
      <w:r>
        <w:rPr>
          <w:rFonts w:ascii="Times New Roman" w:hAnsi="Times New Roman"/>
          <w:sz w:val="24"/>
          <w:szCs w:val="24"/>
          <w:rtl w:val="0"/>
          <w:lang w:val="en-US"/>
        </w:rPr>
        <w:t>KOs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NOTED.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Concerns EXPRESSED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[GCJ] that this runs counter to the findings/recommendations of  Working Group which convened last autumn.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U19s: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6.</w:t>
      </w:r>
      <w:r>
        <w:rPr>
          <w:rFonts w:ascii="Times New Roman" w:hAnsi="Times New Roman"/>
          <w:sz w:val="24"/>
          <w:szCs w:val="24"/>
          <w:rtl w:val="0"/>
          <w:lang w:val="en-US"/>
        </w:rPr>
        <w:t>6.</w:t>
      </w:r>
      <w:r>
        <w:rPr>
          <w:rFonts w:ascii="Times New Roman" w:hAnsi="Times New Roman"/>
          <w:sz w:val="24"/>
          <w:szCs w:val="24"/>
          <w:rtl w:val="0"/>
        </w:rPr>
        <w:t>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issues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Representative Cricket.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all fixtures documented in handbook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[p36].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REQUESTED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[JW] that clubs make additional appropriate player nominations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[Only 5 received thus far].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Purchase of new kit costing </w:t>
      </w:r>
      <w:r>
        <w:rPr>
          <w:rFonts w:ascii="Times New Roman" w:hAnsi="Times New Roman" w:hint="default"/>
          <w:sz w:val="24"/>
          <w:szCs w:val="24"/>
          <w:rtl w:val="0"/>
        </w:rPr>
        <w:t>£</w:t>
      </w:r>
      <w:r>
        <w:rPr>
          <w:rFonts w:ascii="Times New Roman" w:hAnsi="Times New Roman"/>
          <w:sz w:val="24"/>
          <w:szCs w:val="24"/>
          <w:rtl w:val="0"/>
          <w:lang w:val="en-US"/>
        </w:rPr>
        <w:t>1200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7.2.1.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PDP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programme is ongoing.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8.2.1.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Reporting of Results.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Playcricket access issues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9.1.2.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Concerns EXPRESSED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[KW] that ECB scoring app appears to be affecting results posted on Playcricket which is a requirement for Premier League 'performance payment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10.Registration and Eligibility.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Number of registrations [April: 215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May: 113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en-US"/>
        </w:rPr>
        <w:t>Outstanding: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6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REPORTED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[RD]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relevant documentation for several overseas players remains outstanding.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10.1.3.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SADACL have rejected the suggestion that Fleetwood Hesketh be allowed to 'share' Churchtown players for 2nd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fixtures,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which for the former has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implications for ongoing L&amp;DCC membership.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Similar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potential arrangements between member clubs and the possibility of a future 'player pool' also NOTED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10.2.1.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having fielded an ineligible player against Northop Hall 3rd XI [21/05] penalties detailed under Playing Regs 6.2.2 and 6.2.3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should be stringently applied to Sefton Park despite their admittance of wrongdoing.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proposal to not levy a fine was therefore REJECTED.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Club and Ground.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Inspections at Wavertree,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S&amp;B  Northern and Prestatyn REPORTED.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11.1.2.Vandalism at Maghull 3rd/4th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ground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For Discussion.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11.2.1.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Finances.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 that sponsorship monies from Liverpool Gin duly received and that L&amp;DCC is solvent.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12.2.1.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MCUA.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Lack of numbers HIGHLIGHTED,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with several Division II games being assigned only one umpire.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Serious potential difficulties for 28/05 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13.2.1.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AGREED that JW will contact MCUA Chair in order to clarify responsibility for fines collection for failure to submit umpire marking cards as detailed under Playing Reg 8.1.13.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Welfare.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No report.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14.2.1.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Meetings.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For Information.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15.1.2.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LCB Rec Cr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pt-PT"/>
        </w:rPr>
        <w:t>[22/05]. SADACL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[24/05].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M/C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[25/05].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For Discussion/Resolution.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15.2.1.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 matters raised.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AOB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16.1.1.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None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it-IT"/>
        </w:rPr>
        <w:t>Non-tabled.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16.2.1.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Problems experienced by Old Xavarians in raising players for 3rd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fixtures 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[GCJ]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[GCJ] that CrCo succession strategy should be implemented which in the first instance could involve the appointment of a Vice-Chair and Assistant Minutes Secretary.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16.2.3.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NOTED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[PMc] that fines need review.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Date of Next Meeting: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Monday 19th June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 xml:space="preserve">[7pm/Bootle].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ADDENDUM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Prior to the commencement of the meeting Michael Barnes [1st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XI Captain,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Birkenhead Park CC] met with the members of CrCo as per Playing Reg 8.1.13 following a failure to submit four umpire mark cards.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Michael apologised on behalf of Birkenhead Park and noted that despite the club currently suffering from a lack of administrators systems are now in place to ensure that all criteria laid down in the above reg will be fulfilled and that should any ongoing difficulties be experienced,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he will seek advice from appropriate members of M/C and/or CrCo.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Chair thanked Michael for his attendance.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da-DK"/>
        </w:rPr>
        <w:t>Appendix 1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CrCo Conf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/>
          <w:sz w:val="24"/>
          <w:szCs w:val="24"/>
          <w:rtl w:val="0"/>
          <w:lang w:val="en-US"/>
        </w:rPr>
        <w:t>ict of Interest Declarations at 22nd May 2017.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R.Durand: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Member Alder CC.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GC.Jenkins: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Fixture Secretary Birchfield Park CC/long standing association with Liverpool CC.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J.Rotheram: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Chair Rainhill CC.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4.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EJ.Shiff: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Fixture Secretary New Brighton CC.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5.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de-DE"/>
        </w:rPr>
        <w:t>John Williams: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Chair Rainford CC.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  <w:tab w:val="left" w:pos="778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