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827"/>
        <w:gridCol w:w="1843"/>
      </w:tblGrid>
      <w:tr w:rsidR="00FE6AB9" w14:paraId="06EA0CD2" w14:textId="77777777" w:rsidTr="00B01DFF">
        <w:trPr>
          <w:trHeight w:val="274"/>
        </w:trPr>
        <w:tc>
          <w:tcPr>
            <w:tcW w:w="2693" w:type="dxa"/>
          </w:tcPr>
          <w:p w14:paraId="7174D64E" w14:textId="77777777" w:rsidR="00FE6AB9" w:rsidRDefault="00FE6AB9" w:rsidP="00B01DFF">
            <w:pPr>
              <w:jc w:val="center"/>
              <w:rPr>
                <w:noProof/>
              </w:rPr>
            </w:pPr>
          </w:p>
        </w:tc>
        <w:tc>
          <w:tcPr>
            <w:tcW w:w="3827" w:type="dxa"/>
            <w:hideMark/>
          </w:tcPr>
          <w:p w14:paraId="2A4E5A16" w14:textId="77777777" w:rsidR="00FE6AB9" w:rsidRPr="005E5697" w:rsidRDefault="00FE6AB9" w:rsidP="00B01DFF">
            <w:pPr>
              <w:ind w:left="-391" w:firstLine="391"/>
              <w:jc w:val="center"/>
              <w:rPr>
                <w:noProof/>
                <w:sz w:val="28"/>
                <w:szCs w:val="28"/>
              </w:rPr>
            </w:pPr>
            <w:r w:rsidRPr="005E5697">
              <w:rPr>
                <w:b/>
                <w:noProof/>
                <w:color w:val="008000"/>
                <w:sz w:val="28"/>
                <w:szCs w:val="28"/>
              </w:rPr>
              <w:t>The</w:t>
            </w:r>
          </w:p>
        </w:tc>
        <w:tc>
          <w:tcPr>
            <w:tcW w:w="1843" w:type="dxa"/>
          </w:tcPr>
          <w:p w14:paraId="1AE2B943" w14:textId="77777777" w:rsidR="00FE6AB9" w:rsidRDefault="00FE6AB9" w:rsidP="00B01DFF">
            <w:pPr>
              <w:jc w:val="center"/>
              <w:rPr>
                <w:noProof/>
              </w:rPr>
            </w:pPr>
          </w:p>
        </w:tc>
      </w:tr>
      <w:tr w:rsidR="00FE6AB9" w14:paraId="680C54BB" w14:textId="77777777" w:rsidTr="00B01DFF">
        <w:tc>
          <w:tcPr>
            <w:tcW w:w="2693" w:type="dxa"/>
            <w:hideMark/>
          </w:tcPr>
          <w:p w14:paraId="5BFA80B8" w14:textId="77777777" w:rsidR="00FE6AB9" w:rsidRDefault="00FE6AB9" w:rsidP="00B01DFF">
            <w:pPr>
              <w:ind w:right="316"/>
              <w:jc w:val="right"/>
              <w:rPr>
                <w:sz w:val="24"/>
              </w:rPr>
            </w:pPr>
            <w:r>
              <w:rPr>
                <w:noProof/>
              </w:rPr>
              <w:drawing>
                <wp:inline distT="0" distB="0" distL="0" distR="0" wp14:anchorId="364BEFC3" wp14:editId="2C4EC5D9">
                  <wp:extent cx="491705" cy="794923"/>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506" cy="810769"/>
                          </a:xfrm>
                          <a:prstGeom prst="rect">
                            <a:avLst/>
                          </a:prstGeom>
                          <a:noFill/>
                          <a:ln>
                            <a:noFill/>
                          </a:ln>
                        </pic:spPr>
                      </pic:pic>
                    </a:graphicData>
                  </a:graphic>
                </wp:inline>
              </w:drawing>
            </w:r>
          </w:p>
        </w:tc>
        <w:tc>
          <w:tcPr>
            <w:tcW w:w="3827" w:type="dxa"/>
            <w:hideMark/>
          </w:tcPr>
          <w:p w14:paraId="34290808" w14:textId="77777777" w:rsidR="00FE6AB9" w:rsidRPr="00310F14" w:rsidRDefault="00FE6AB9" w:rsidP="00B01DFF">
            <w:pPr>
              <w:ind w:left="-391" w:firstLine="391"/>
              <w:jc w:val="center"/>
              <w:rPr>
                <w:noProof/>
                <w:sz w:val="4"/>
                <w:szCs w:val="4"/>
              </w:rPr>
            </w:pPr>
          </w:p>
          <w:p w14:paraId="2525F80B" w14:textId="77777777" w:rsidR="00FE6AB9" w:rsidRPr="00977740" w:rsidRDefault="00FE6AB9" w:rsidP="00B01DFF">
            <w:pPr>
              <w:ind w:left="-391" w:firstLine="391"/>
              <w:jc w:val="center"/>
              <w:rPr>
                <w:b/>
                <w:noProof/>
                <w:color w:val="008000"/>
                <w:sz w:val="8"/>
                <w:szCs w:val="8"/>
              </w:rPr>
            </w:pPr>
            <w:r>
              <w:rPr>
                <w:noProof/>
              </w:rPr>
              <w:drawing>
                <wp:inline distT="0" distB="0" distL="0" distR="0" wp14:anchorId="3A7212C8" wp14:editId="14926FB0">
                  <wp:extent cx="1362974" cy="220097"/>
                  <wp:effectExtent l="0" t="0" r="0" b="8890"/>
                  <wp:docPr id="6" name="Picture 6" descr="C:\Users\Chris\AppData\Local\Microsoft\Windows\INetCacheContent.Word\Liverpool Gin logo_onelin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Liverpool Gin logo_oneline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2590" cy="223265"/>
                          </a:xfrm>
                          <a:prstGeom prst="rect">
                            <a:avLst/>
                          </a:prstGeom>
                          <a:noFill/>
                          <a:ln>
                            <a:noFill/>
                          </a:ln>
                        </pic:spPr>
                      </pic:pic>
                    </a:graphicData>
                  </a:graphic>
                </wp:inline>
              </w:drawing>
            </w:r>
          </w:p>
          <w:p w14:paraId="3CA98F5E" w14:textId="77777777" w:rsidR="00FE6AB9" w:rsidRPr="005E5697" w:rsidRDefault="00FE6AB9" w:rsidP="00B01DFF">
            <w:pPr>
              <w:ind w:left="-391" w:firstLine="391"/>
              <w:jc w:val="center"/>
              <w:rPr>
                <w:b/>
                <w:noProof/>
                <w:color w:val="008000"/>
                <w:sz w:val="28"/>
                <w:szCs w:val="28"/>
              </w:rPr>
            </w:pPr>
            <w:r w:rsidRPr="005E5697">
              <w:rPr>
                <w:b/>
                <w:noProof/>
                <w:color w:val="008000"/>
                <w:sz w:val="28"/>
                <w:szCs w:val="28"/>
              </w:rPr>
              <w:t xml:space="preserve">Liverpool &amp; District </w:t>
            </w:r>
          </w:p>
          <w:p w14:paraId="4FEDED07" w14:textId="77777777" w:rsidR="00FE6AB9" w:rsidRPr="005E5697" w:rsidRDefault="00FE6AB9" w:rsidP="00B01DFF">
            <w:pPr>
              <w:ind w:left="-391" w:firstLine="391"/>
              <w:jc w:val="center"/>
              <w:rPr>
                <w:b/>
                <w:noProof/>
                <w:color w:val="008000"/>
                <w:sz w:val="28"/>
                <w:szCs w:val="28"/>
              </w:rPr>
            </w:pPr>
            <w:r w:rsidRPr="005E5697">
              <w:rPr>
                <w:b/>
                <w:noProof/>
                <w:color w:val="008000"/>
                <w:sz w:val="28"/>
                <w:szCs w:val="28"/>
              </w:rPr>
              <w:t>Cricket Competition</w:t>
            </w:r>
          </w:p>
          <w:p w14:paraId="75AB0440" w14:textId="77777777" w:rsidR="00FE6AB9" w:rsidRDefault="00FE6AB9" w:rsidP="00B01DFF">
            <w:pPr>
              <w:ind w:left="-391" w:firstLine="391"/>
              <w:jc w:val="center"/>
              <w:rPr>
                <w:b/>
              </w:rPr>
            </w:pPr>
            <w:r>
              <w:rPr>
                <w:b/>
              </w:rPr>
              <w:t>The ECB Premier League in   Lancashire</w:t>
            </w:r>
          </w:p>
          <w:p w14:paraId="3CCEFBDE" w14:textId="77777777" w:rsidR="00FE6AB9" w:rsidRPr="0000466F" w:rsidRDefault="00631BC3" w:rsidP="00B01DFF">
            <w:pPr>
              <w:jc w:val="center"/>
              <w:rPr>
                <w:rStyle w:val="Hyperlink"/>
                <w:b/>
              </w:rPr>
            </w:pPr>
            <w:hyperlink r:id="rId7" w:history="1">
              <w:r w:rsidR="00FE6AB9" w:rsidRPr="0000466F">
                <w:rPr>
                  <w:rStyle w:val="Hyperlink"/>
                  <w:b/>
                </w:rPr>
                <w:t>www.lpoolcomp.co.uk</w:t>
              </w:r>
            </w:hyperlink>
          </w:p>
          <w:p w14:paraId="6BA14DC9" w14:textId="77777777" w:rsidR="00FE6AB9" w:rsidRPr="00977740" w:rsidRDefault="00FE6AB9" w:rsidP="00B01DFF">
            <w:pPr>
              <w:ind w:left="-391" w:firstLine="391"/>
              <w:jc w:val="center"/>
              <w:rPr>
                <w:b/>
                <w:color w:val="008000"/>
              </w:rPr>
            </w:pPr>
          </w:p>
        </w:tc>
        <w:tc>
          <w:tcPr>
            <w:tcW w:w="1843" w:type="dxa"/>
            <w:hideMark/>
          </w:tcPr>
          <w:p w14:paraId="26320591" w14:textId="77777777" w:rsidR="00FE6AB9" w:rsidRDefault="00FE6AB9" w:rsidP="00B01DFF">
            <w:pPr>
              <w:ind w:firstLine="4"/>
              <w:rPr>
                <w:sz w:val="24"/>
              </w:rPr>
            </w:pPr>
            <w:r>
              <w:rPr>
                <w:noProof/>
              </w:rPr>
              <w:drawing>
                <wp:inline distT="0" distB="0" distL="0" distR="0" wp14:anchorId="5A502CDD" wp14:editId="0E5625A1">
                  <wp:extent cx="759125" cy="82305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267" cy="831879"/>
                          </a:xfrm>
                          <a:prstGeom prst="rect">
                            <a:avLst/>
                          </a:prstGeom>
                          <a:noFill/>
                          <a:ln>
                            <a:noFill/>
                          </a:ln>
                        </pic:spPr>
                      </pic:pic>
                    </a:graphicData>
                  </a:graphic>
                </wp:inline>
              </w:drawing>
            </w:r>
          </w:p>
        </w:tc>
      </w:tr>
    </w:tbl>
    <w:p w14:paraId="06C029C3" w14:textId="77777777" w:rsidR="00FE6AB9" w:rsidRPr="00912693" w:rsidRDefault="00FE6AB9" w:rsidP="00FE6AB9">
      <w:pPr>
        <w:ind w:right="-593"/>
        <w:jc w:val="center"/>
        <w:rPr>
          <w:sz w:val="20"/>
          <w:szCs w:val="20"/>
        </w:rPr>
      </w:pPr>
      <w:r w:rsidRPr="00912693">
        <w:rPr>
          <w:rFonts w:eastAsia="Corbel"/>
          <w:b/>
          <w:bCs/>
          <w:sz w:val="20"/>
          <w:szCs w:val="20"/>
        </w:rPr>
        <w:t>Privacy Notice – Liverpool &amp; District Cricket Competition</w:t>
      </w:r>
    </w:p>
    <w:p w14:paraId="17AB74F2" w14:textId="77777777" w:rsidR="00912693" w:rsidRPr="00912693" w:rsidRDefault="00912693" w:rsidP="00FE6AB9">
      <w:pPr>
        <w:rPr>
          <w:sz w:val="20"/>
          <w:szCs w:val="20"/>
        </w:rPr>
      </w:pPr>
    </w:p>
    <w:p w14:paraId="1F3979C1" w14:textId="33A206C6" w:rsidR="00FE6AB9" w:rsidRPr="00912693" w:rsidRDefault="00FE6AB9" w:rsidP="00FE6AB9">
      <w:pPr>
        <w:rPr>
          <w:sz w:val="20"/>
          <w:szCs w:val="20"/>
        </w:rPr>
      </w:pPr>
      <w:r w:rsidRPr="00912693">
        <w:rPr>
          <w:sz w:val="20"/>
          <w:szCs w:val="20"/>
        </w:rPr>
        <w:t>The Liverpool &amp; District Cricket Competition is the governing body for cricket in this ECB premier League</w:t>
      </w:r>
      <w:r w:rsidR="005E5697">
        <w:rPr>
          <w:sz w:val="20"/>
          <w:szCs w:val="20"/>
        </w:rPr>
        <w:t xml:space="preserve"> and </w:t>
      </w:r>
      <w:r w:rsidR="00912693" w:rsidRPr="00912693">
        <w:rPr>
          <w:sz w:val="20"/>
          <w:szCs w:val="20"/>
        </w:rPr>
        <w:t>its privacy policy is subject to that of the England and Wales Cricket Board</w:t>
      </w:r>
      <w:r w:rsidR="005E5697">
        <w:rPr>
          <w:sz w:val="20"/>
          <w:szCs w:val="20"/>
        </w:rPr>
        <w:t>.</w:t>
      </w:r>
    </w:p>
    <w:p w14:paraId="7B00AAFD" w14:textId="77777777" w:rsidR="00FE6AB9" w:rsidRPr="00912693" w:rsidRDefault="00FE6AB9" w:rsidP="00FE6AB9">
      <w:pPr>
        <w:rPr>
          <w:sz w:val="20"/>
          <w:szCs w:val="20"/>
        </w:rPr>
      </w:pPr>
    </w:p>
    <w:p w14:paraId="63ACAFDB" w14:textId="77777777" w:rsidR="00FE6AB9" w:rsidRPr="00912693" w:rsidRDefault="00FE6AB9" w:rsidP="00FE6AB9">
      <w:pPr>
        <w:rPr>
          <w:sz w:val="20"/>
          <w:szCs w:val="20"/>
        </w:rPr>
      </w:pPr>
      <w:r w:rsidRPr="00912693">
        <w:rPr>
          <w:sz w:val="20"/>
          <w:szCs w:val="20"/>
        </w:rPr>
        <w:t>Under new laws effective from 25th May 2018, we are required to provide you with certain details concerning how your personal data will be used and protected.</w:t>
      </w:r>
    </w:p>
    <w:p w14:paraId="72E35FD0" w14:textId="77777777" w:rsidR="00FE6AB9" w:rsidRPr="00912693" w:rsidRDefault="00FE6AB9" w:rsidP="00FE6AB9">
      <w:pPr>
        <w:rPr>
          <w:sz w:val="20"/>
          <w:szCs w:val="20"/>
        </w:rPr>
      </w:pPr>
    </w:p>
    <w:p w14:paraId="31FCAA9A" w14:textId="1E7AAFB4" w:rsidR="00912693" w:rsidRPr="00912693" w:rsidRDefault="00FE6AB9" w:rsidP="00FE6AB9">
      <w:pPr>
        <w:rPr>
          <w:rStyle w:val="Hyperlink"/>
          <w:sz w:val="20"/>
          <w:szCs w:val="20"/>
        </w:rPr>
      </w:pPr>
      <w:r w:rsidRPr="00912693">
        <w:rPr>
          <w:sz w:val="20"/>
          <w:szCs w:val="20"/>
        </w:rPr>
        <w:t xml:space="preserve">Full details of how </w:t>
      </w:r>
      <w:r w:rsidR="005E5697">
        <w:rPr>
          <w:sz w:val="20"/>
          <w:szCs w:val="20"/>
        </w:rPr>
        <w:t xml:space="preserve">the </w:t>
      </w:r>
      <w:r w:rsidR="00912693" w:rsidRPr="00912693">
        <w:rPr>
          <w:sz w:val="20"/>
          <w:szCs w:val="20"/>
        </w:rPr>
        <w:t>ECB</w:t>
      </w:r>
      <w:r w:rsidRPr="00912693">
        <w:rPr>
          <w:sz w:val="20"/>
          <w:szCs w:val="20"/>
        </w:rPr>
        <w:t xml:space="preserve"> use</w:t>
      </w:r>
      <w:r w:rsidR="00912693" w:rsidRPr="00912693">
        <w:rPr>
          <w:sz w:val="20"/>
          <w:szCs w:val="20"/>
        </w:rPr>
        <w:t>s</w:t>
      </w:r>
      <w:r w:rsidRPr="00912693">
        <w:rPr>
          <w:sz w:val="20"/>
          <w:szCs w:val="20"/>
        </w:rPr>
        <w:t xml:space="preserve"> and protect</w:t>
      </w:r>
      <w:r w:rsidR="005E5697">
        <w:rPr>
          <w:sz w:val="20"/>
          <w:szCs w:val="20"/>
        </w:rPr>
        <w:t>s</w:t>
      </w:r>
      <w:bookmarkStart w:id="0" w:name="_GoBack"/>
      <w:bookmarkEnd w:id="0"/>
      <w:r w:rsidRPr="00912693">
        <w:rPr>
          <w:sz w:val="20"/>
          <w:szCs w:val="20"/>
        </w:rPr>
        <w:t xml:space="preserve"> your personal data, as well as your rights in respect of it, are in </w:t>
      </w:r>
      <w:r w:rsidR="00912693" w:rsidRPr="00912693">
        <w:rPr>
          <w:sz w:val="20"/>
          <w:szCs w:val="20"/>
        </w:rPr>
        <w:t>the ECB</w:t>
      </w:r>
      <w:r w:rsidRPr="00912693">
        <w:rPr>
          <w:sz w:val="20"/>
          <w:szCs w:val="20"/>
        </w:rPr>
        <w:t xml:space="preserve"> Privacy Policy which you can find </w:t>
      </w:r>
      <w:hyperlink r:id="rId9">
        <w:r w:rsidRPr="00912693">
          <w:rPr>
            <w:rStyle w:val="Hyperlink"/>
            <w:sz w:val="20"/>
            <w:szCs w:val="20"/>
          </w:rPr>
          <w:t xml:space="preserve">here. </w:t>
        </w:r>
      </w:hyperlink>
    </w:p>
    <w:p w14:paraId="109DEA70" w14:textId="77777777" w:rsidR="00912693" w:rsidRPr="00912693" w:rsidRDefault="00912693" w:rsidP="00FE6AB9">
      <w:pPr>
        <w:rPr>
          <w:sz w:val="20"/>
          <w:szCs w:val="20"/>
        </w:rPr>
      </w:pPr>
    </w:p>
    <w:p w14:paraId="17DFA70D" w14:textId="4B08186D" w:rsidR="00FE6AB9" w:rsidRPr="00912693" w:rsidRDefault="00FE6AB9" w:rsidP="00FE6AB9">
      <w:pPr>
        <w:rPr>
          <w:sz w:val="20"/>
          <w:szCs w:val="20"/>
        </w:rPr>
      </w:pPr>
      <w:r w:rsidRPr="00912693">
        <w:rPr>
          <w:sz w:val="20"/>
          <w:szCs w:val="20"/>
        </w:rPr>
        <w:t xml:space="preserve">A summary of the key points </w:t>
      </w:r>
      <w:r w:rsidR="00912693" w:rsidRPr="00912693">
        <w:rPr>
          <w:sz w:val="20"/>
          <w:szCs w:val="20"/>
        </w:rPr>
        <w:t xml:space="preserve">as relevant to the L&amp;DCC </w:t>
      </w:r>
      <w:r w:rsidRPr="00912693">
        <w:rPr>
          <w:sz w:val="20"/>
          <w:szCs w:val="20"/>
        </w:rPr>
        <w:t>is shown below.</w:t>
      </w:r>
    </w:p>
    <w:p w14:paraId="7A185431" w14:textId="77777777" w:rsidR="00FE6AB9" w:rsidRPr="00CE22A6" w:rsidRDefault="00FE6AB9" w:rsidP="00FE6AB9"/>
    <w:tbl>
      <w:tblPr>
        <w:tblStyle w:val="TableGrid"/>
        <w:tblW w:w="10598" w:type="dxa"/>
        <w:tblLook w:val="04A0" w:firstRow="1" w:lastRow="0" w:firstColumn="1" w:lastColumn="0" w:noHBand="0" w:noVBand="1"/>
      </w:tblPr>
      <w:tblGrid>
        <w:gridCol w:w="3369"/>
        <w:gridCol w:w="7229"/>
      </w:tblGrid>
      <w:tr w:rsidR="00FE6AB9" w14:paraId="0D11F174" w14:textId="77777777" w:rsidTr="00C64825">
        <w:tc>
          <w:tcPr>
            <w:tcW w:w="3369" w:type="dxa"/>
          </w:tcPr>
          <w:p w14:paraId="1262DE07" w14:textId="77777777" w:rsidR="00FE6AB9" w:rsidRDefault="00FE6AB9" w:rsidP="00B01DFF">
            <w:r w:rsidRPr="00CE22A6">
              <w:t>Names of data controller</w:t>
            </w:r>
            <w:r w:rsidRPr="00CE22A6">
              <w:tab/>
            </w:r>
          </w:p>
        </w:tc>
        <w:tc>
          <w:tcPr>
            <w:tcW w:w="7229" w:type="dxa"/>
          </w:tcPr>
          <w:p w14:paraId="75EC80B1" w14:textId="77777777" w:rsidR="00FE6AB9" w:rsidRPr="00CE22A6" w:rsidRDefault="00FE6AB9" w:rsidP="00B01DFF">
            <w:r w:rsidRPr="00CE22A6">
              <w:rPr>
                <w:rFonts w:eastAsia="Corbel"/>
                <w:bCs/>
              </w:rPr>
              <w:t>The Liverpool &amp; District Cricket Competition</w:t>
            </w:r>
            <w:r>
              <w:rPr>
                <w:rFonts w:eastAsia="Corbel"/>
                <w:bCs/>
              </w:rPr>
              <w:t xml:space="preserve"> (L&amp;DCC) </w:t>
            </w:r>
          </w:p>
        </w:tc>
      </w:tr>
      <w:tr w:rsidR="00FE6AB9" w14:paraId="042719FA" w14:textId="77777777" w:rsidTr="00C64825">
        <w:tc>
          <w:tcPr>
            <w:tcW w:w="3369" w:type="dxa"/>
          </w:tcPr>
          <w:p w14:paraId="04689908" w14:textId="77777777" w:rsidR="00FE6AB9" w:rsidRDefault="00FE6AB9" w:rsidP="00B01DFF">
            <w:r w:rsidRPr="00CE22A6">
              <w:t>Contact details</w:t>
            </w:r>
          </w:p>
        </w:tc>
        <w:tc>
          <w:tcPr>
            <w:tcW w:w="7229" w:type="dxa"/>
          </w:tcPr>
          <w:p w14:paraId="3BC369A0" w14:textId="77777777" w:rsidR="00FE6AB9" w:rsidRDefault="00FE6AB9" w:rsidP="00B01DFF">
            <w:r>
              <w:t>Mail:</w:t>
            </w:r>
          </w:p>
          <w:p w14:paraId="52B7EEEC" w14:textId="77777777" w:rsidR="00FE6AB9" w:rsidRPr="000F3187" w:rsidRDefault="00FE6AB9" w:rsidP="00B01DFF">
            <w:pPr>
              <w:pStyle w:val="ListParagraph"/>
              <w:numPr>
                <w:ilvl w:val="0"/>
                <w:numId w:val="4"/>
              </w:numPr>
              <w:rPr>
                <w:rFonts w:eastAsia="Times New Roman"/>
                <w:lang w:eastAsia="en-US"/>
              </w:rPr>
            </w:pPr>
            <w:r w:rsidRPr="000F3187">
              <w:rPr>
                <w:rFonts w:eastAsia="Times New Roman"/>
                <w:lang w:eastAsia="en-US"/>
              </w:rPr>
              <w:t>The current Hon Sec of the L&amp;DCC</w:t>
            </w:r>
          </w:p>
          <w:p w14:paraId="7555BEBB" w14:textId="77777777" w:rsidR="00FE6AB9" w:rsidRDefault="00FE6AB9" w:rsidP="00B01DFF">
            <w:r>
              <w:t>(Chris Weston 10 Graham Road, West Kirby, Wirral, CH48 5DW)</w:t>
            </w:r>
          </w:p>
          <w:p w14:paraId="7582F475" w14:textId="77777777" w:rsidR="00FE6AB9" w:rsidRPr="000F3187" w:rsidRDefault="00FE6AB9" w:rsidP="00B01DFF">
            <w:pPr>
              <w:pStyle w:val="ListParagraph"/>
              <w:numPr>
                <w:ilvl w:val="0"/>
                <w:numId w:val="4"/>
              </w:numPr>
              <w:tabs>
                <w:tab w:val="left" w:pos="2720"/>
                <w:tab w:val="left" w:pos="2780"/>
              </w:tabs>
              <w:rPr>
                <w:rFonts w:eastAsia="Times New Roman"/>
                <w:lang w:eastAsia="en-US"/>
              </w:rPr>
            </w:pPr>
            <w:r w:rsidRPr="000F3187">
              <w:rPr>
                <w:rFonts w:eastAsia="Corbel"/>
                <w:lang w:eastAsia="en-US"/>
              </w:rPr>
              <w:t xml:space="preserve">Email: </w:t>
            </w:r>
            <w:hyperlink r:id="rId10" w:history="1">
              <w:r w:rsidRPr="000F3187">
                <w:rPr>
                  <w:rStyle w:val="Hyperlink"/>
                  <w:rFonts w:eastAsia="Corbel"/>
                  <w:lang w:eastAsia="en-US"/>
                </w:rPr>
                <w:t>chrislizweston@talk21.com</w:t>
              </w:r>
            </w:hyperlink>
            <w:r w:rsidRPr="000F3187">
              <w:rPr>
                <w:rFonts w:eastAsia="Corbel"/>
                <w:lang w:eastAsia="en-US"/>
              </w:rPr>
              <w:t xml:space="preserve"> </w:t>
            </w:r>
          </w:p>
          <w:p w14:paraId="3BE91554" w14:textId="5129F176" w:rsidR="00FE6AB9" w:rsidRPr="000F3187" w:rsidRDefault="00FE6AB9" w:rsidP="00B01DFF">
            <w:pPr>
              <w:pStyle w:val="ListParagraph"/>
              <w:numPr>
                <w:ilvl w:val="0"/>
                <w:numId w:val="4"/>
              </w:numPr>
              <w:tabs>
                <w:tab w:val="left" w:pos="2720"/>
                <w:tab w:val="left" w:pos="2780"/>
              </w:tabs>
              <w:rPr>
                <w:rFonts w:eastAsia="Times New Roman"/>
                <w:lang w:eastAsia="en-US"/>
              </w:rPr>
            </w:pPr>
            <w:r w:rsidRPr="000F3187">
              <w:rPr>
                <w:rFonts w:eastAsia="Corbel"/>
                <w:lang w:eastAsia="en-US"/>
              </w:rPr>
              <w:t xml:space="preserve">Phone: 0151 632 2225   </w:t>
            </w:r>
            <w:r w:rsidR="005E5697">
              <w:rPr>
                <w:rFonts w:eastAsia="Corbel"/>
                <w:lang w:eastAsia="en-US"/>
              </w:rPr>
              <w:t xml:space="preserve">and/or   </w:t>
            </w:r>
            <w:r w:rsidRPr="000F3187">
              <w:rPr>
                <w:rFonts w:eastAsia="Corbel"/>
                <w:lang w:eastAsia="en-US"/>
              </w:rPr>
              <w:t>07977 201 736</w:t>
            </w:r>
          </w:p>
          <w:p w14:paraId="77E415D9" w14:textId="77777777" w:rsidR="00FE6AB9" w:rsidRPr="000F3187" w:rsidRDefault="00FE6AB9" w:rsidP="00B01DFF">
            <w:pPr>
              <w:pStyle w:val="ListParagraph"/>
              <w:numPr>
                <w:ilvl w:val="0"/>
                <w:numId w:val="4"/>
              </w:numPr>
              <w:rPr>
                <w:rFonts w:eastAsia="Times New Roman"/>
                <w:lang w:eastAsia="en-US"/>
              </w:rPr>
            </w:pPr>
            <w:r w:rsidRPr="000F3187">
              <w:rPr>
                <w:rFonts w:eastAsia="Corbel"/>
                <w:lang w:eastAsia="en-US"/>
              </w:rPr>
              <w:t xml:space="preserve">Website: </w:t>
            </w:r>
            <w:hyperlink r:id="rId11" w:history="1">
              <w:r w:rsidRPr="000F3187">
                <w:rPr>
                  <w:rStyle w:val="Hyperlink"/>
                  <w:rFonts w:eastAsia="Corbel"/>
                  <w:lang w:eastAsia="en-US"/>
                </w:rPr>
                <w:t>http://www.lpoolcomp.co.uk/index.php</w:t>
              </w:r>
            </w:hyperlink>
            <w:r w:rsidRPr="000F3187">
              <w:rPr>
                <w:rFonts w:eastAsia="Corbel"/>
                <w:lang w:eastAsia="en-US"/>
              </w:rPr>
              <w:t xml:space="preserve"> </w:t>
            </w:r>
          </w:p>
        </w:tc>
      </w:tr>
      <w:tr w:rsidR="00FE6AB9" w14:paraId="09F28193" w14:textId="77777777" w:rsidTr="00C64825">
        <w:tc>
          <w:tcPr>
            <w:tcW w:w="3369" w:type="dxa"/>
          </w:tcPr>
          <w:p w14:paraId="6B1C2DE9" w14:textId="77777777" w:rsidR="00FE6AB9" w:rsidRDefault="00FE6AB9" w:rsidP="00B01DFF">
            <w:r w:rsidRPr="00CE22A6">
              <w:t>Categories of personal data</w:t>
            </w:r>
          </w:p>
        </w:tc>
        <w:tc>
          <w:tcPr>
            <w:tcW w:w="7229" w:type="dxa"/>
          </w:tcPr>
          <w:p w14:paraId="331A3649" w14:textId="77777777" w:rsidR="00FE6AB9" w:rsidRPr="000F3187" w:rsidRDefault="00FE6AB9" w:rsidP="00B01DFF">
            <w:pPr>
              <w:pStyle w:val="ListParagraph"/>
              <w:numPr>
                <w:ilvl w:val="0"/>
                <w:numId w:val="2"/>
              </w:numPr>
              <w:tabs>
                <w:tab w:val="left" w:pos="2720"/>
                <w:tab w:val="left" w:pos="2780"/>
              </w:tabs>
              <w:rPr>
                <w:rFonts w:eastAsia="Corbel"/>
                <w:lang w:eastAsia="en-US"/>
              </w:rPr>
            </w:pPr>
            <w:r w:rsidRPr="000F3187">
              <w:rPr>
                <w:rFonts w:eastAsia="Corbel"/>
                <w:lang w:eastAsia="en-US"/>
              </w:rPr>
              <w:t>Full name</w:t>
            </w:r>
          </w:p>
          <w:p w14:paraId="0FA16511" w14:textId="77777777" w:rsidR="00FE6AB9" w:rsidRPr="000F3187" w:rsidRDefault="00FE6AB9" w:rsidP="00B01DFF">
            <w:pPr>
              <w:pStyle w:val="ListParagraph"/>
              <w:numPr>
                <w:ilvl w:val="0"/>
                <w:numId w:val="2"/>
              </w:numPr>
              <w:tabs>
                <w:tab w:val="left" w:pos="2720"/>
                <w:tab w:val="left" w:pos="2780"/>
              </w:tabs>
              <w:rPr>
                <w:rFonts w:eastAsia="Times New Roman"/>
                <w:lang w:eastAsia="en-US"/>
              </w:rPr>
            </w:pPr>
            <w:r w:rsidRPr="000F3187">
              <w:rPr>
                <w:rFonts w:eastAsia="Times New Roman"/>
                <w:lang w:eastAsia="en-US"/>
              </w:rPr>
              <w:t>Full address</w:t>
            </w:r>
          </w:p>
          <w:p w14:paraId="3DAEE8C9" w14:textId="77777777" w:rsidR="00FE6AB9" w:rsidRPr="000F3187" w:rsidRDefault="00FE6AB9" w:rsidP="00B01DFF">
            <w:pPr>
              <w:pStyle w:val="ListParagraph"/>
              <w:numPr>
                <w:ilvl w:val="0"/>
                <w:numId w:val="2"/>
              </w:numPr>
              <w:tabs>
                <w:tab w:val="left" w:pos="2720"/>
                <w:tab w:val="left" w:pos="2780"/>
              </w:tabs>
              <w:rPr>
                <w:rFonts w:eastAsia="Times New Roman"/>
                <w:lang w:eastAsia="en-US"/>
              </w:rPr>
            </w:pPr>
            <w:r w:rsidRPr="000F3187">
              <w:rPr>
                <w:rFonts w:eastAsia="Corbel"/>
                <w:lang w:eastAsia="en-US"/>
              </w:rPr>
              <w:t>Date of birth</w:t>
            </w:r>
          </w:p>
          <w:p w14:paraId="7A2535EA" w14:textId="77777777" w:rsidR="00FE6AB9" w:rsidRPr="000F3187" w:rsidRDefault="00FE6AB9" w:rsidP="00B01DFF">
            <w:pPr>
              <w:pStyle w:val="ListParagraph"/>
              <w:numPr>
                <w:ilvl w:val="0"/>
                <w:numId w:val="2"/>
              </w:numPr>
              <w:tabs>
                <w:tab w:val="left" w:pos="2720"/>
                <w:tab w:val="left" w:pos="2780"/>
              </w:tabs>
              <w:rPr>
                <w:rFonts w:eastAsia="Times New Roman"/>
                <w:lang w:eastAsia="en-US"/>
              </w:rPr>
            </w:pPr>
            <w:r w:rsidRPr="000F3187">
              <w:rPr>
                <w:rFonts w:eastAsia="Corbel"/>
                <w:lang w:eastAsia="en-US"/>
              </w:rPr>
              <w:t>Email address</w:t>
            </w:r>
          </w:p>
          <w:p w14:paraId="00925C7B" w14:textId="77777777" w:rsidR="00FE6AB9" w:rsidRPr="000F3187" w:rsidRDefault="00FE6AB9" w:rsidP="00B01DFF">
            <w:pPr>
              <w:pStyle w:val="ListParagraph"/>
              <w:numPr>
                <w:ilvl w:val="0"/>
                <w:numId w:val="2"/>
              </w:numPr>
              <w:tabs>
                <w:tab w:val="left" w:pos="2720"/>
                <w:tab w:val="left" w:pos="2780"/>
              </w:tabs>
              <w:rPr>
                <w:rFonts w:eastAsia="Times New Roman"/>
                <w:lang w:eastAsia="en-US"/>
              </w:rPr>
            </w:pPr>
            <w:r w:rsidRPr="000F3187">
              <w:rPr>
                <w:rFonts w:eastAsia="Corbel"/>
                <w:lang w:eastAsia="en-US"/>
              </w:rPr>
              <w:t>Telephone number</w:t>
            </w:r>
          </w:p>
        </w:tc>
      </w:tr>
      <w:tr w:rsidR="00FE6AB9" w14:paraId="4DD97555" w14:textId="77777777" w:rsidTr="00C64825">
        <w:tc>
          <w:tcPr>
            <w:tcW w:w="3369" w:type="dxa"/>
          </w:tcPr>
          <w:p w14:paraId="3761A24C" w14:textId="77777777" w:rsidR="00FE6AB9" w:rsidRPr="00CE22A6" w:rsidRDefault="00FE6AB9" w:rsidP="00B01DFF">
            <w:r w:rsidRPr="00CE22A6">
              <w:t>Sources of personal data</w:t>
            </w:r>
          </w:p>
        </w:tc>
        <w:tc>
          <w:tcPr>
            <w:tcW w:w="7229" w:type="dxa"/>
          </w:tcPr>
          <w:p w14:paraId="379BFDF0" w14:textId="77777777" w:rsidR="00FE6AB9" w:rsidRPr="000F3187" w:rsidRDefault="00FE6AB9" w:rsidP="00B01DFF">
            <w:pPr>
              <w:pStyle w:val="ListParagraph"/>
              <w:numPr>
                <w:ilvl w:val="0"/>
                <w:numId w:val="3"/>
              </w:numPr>
              <w:tabs>
                <w:tab w:val="left" w:pos="2720"/>
                <w:tab w:val="left" w:pos="2780"/>
                <w:tab w:val="left" w:pos="3420"/>
                <w:tab w:val="left" w:pos="3580"/>
                <w:tab w:val="left" w:pos="4740"/>
                <w:tab w:val="left" w:pos="4860"/>
              </w:tabs>
              <w:rPr>
                <w:rFonts w:eastAsia="Times New Roman"/>
                <w:lang w:eastAsia="en-US"/>
              </w:rPr>
            </w:pPr>
            <w:r w:rsidRPr="000F3187">
              <w:rPr>
                <w:rFonts w:eastAsia="Corbel"/>
                <w:lang w:eastAsia="en-US"/>
              </w:rPr>
              <w:t>You</w:t>
            </w:r>
          </w:p>
          <w:p w14:paraId="7669A485" w14:textId="77777777" w:rsidR="00FE6AB9" w:rsidRPr="000F3187" w:rsidRDefault="00FE6AB9" w:rsidP="00B01DFF">
            <w:pPr>
              <w:pStyle w:val="ListParagraph"/>
              <w:numPr>
                <w:ilvl w:val="0"/>
                <w:numId w:val="3"/>
              </w:numPr>
              <w:tabs>
                <w:tab w:val="left" w:pos="2720"/>
                <w:tab w:val="left" w:pos="2780"/>
              </w:tabs>
              <w:rPr>
                <w:rFonts w:eastAsia="Times New Roman"/>
                <w:lang w:eastAsia="en-US"/>
              </w:rPr>
            </w:pPr>
            <w:r w:rsidRPr="000F3187">
              <w:rPr>
                <w:rFonts w:eastAsia="Corbel"/>
                <w:lang w:eastAsia="en-US"/>
              </w:rPr>
              <w:t>Relevant League/Club</w:t>
            </w:r>
          </w:p>
        </w:tc>
      </w:tr>
      <w:tr w:rsidR="00FE6AB9" w14:paraId="42D2F667" w14:textId="77777777" w:rsidTr="00C64825">
        <w:tc>
          <w:tcPr>
            <w:tcW w:w="3369" w:type="dxa"/>
          </w:tcPr>
          <w:p w14:paraId="2A7710D3" w14:textId="77777777" w:rsidR="00FE6AB9" w:rsidRPr="00CE22A6" w:rsidRDefault="00FE6AB9" w:rsidP="00B01DFF">
            <w:r w:rsidRPr="00CE22A6">
              <w:t>Automated decisions</w:t>
            </w:r>
          </w:p>
        </w:tc>
        <w:tc>
          <w:tcPr>
            <w:tcW w:w="7229" w:type="dxa"/>
          </w:tcPr>
          <w:p w14:paraId="34CD4B6A" w14:textId="77777777" w:rsidR="00FE6AB9" w:rsidRPr="00CE22A6" w:rsidRDefault="00FE6AB9" w:rsidP="00B01DFF">
            <w:pPr>
              <w:tabs>
                <w:tab w:val="left" w:pos="2720"/>
                <w:tab w:val="left" w:pos="2780"/>
              </w:tabs>
              <w:ind w:left="60"/>
            </w:pPr>
            <w:r>
              <w:t>None</w:t>
            </w:r>
          </w:p>
        </w:tc>
      </w:tr>
      <w:tr w:rsidR="00FE6AB9" w14:paraId="5D1800F1" w14:textId="77777777" w:rsidTr="00C64825">
        <w:tc>
          <w:tcPr>
            <w:tcW w:w="3369" w:type="dxa"/>
          </w:tcPr>
          <w:p w14:paraId="32439F8A" w14:textId="77777777" w:rsidR="00FE6AB9" w:rsidRPr="00CE22A6" w:rsidRDefault="00FE6AB9" w:rsidP="00B01DFF">
            <w:r w:rsidRPr="00CE22A6">
              <w:t>Purposes of processing</w:t>
            </w:r>
          </w:p>
        </w:tc>
        <w:tc>
          <w:tcPr>
            <w:tcW w:w="7229" w:type="dxa"/>
          </w:tcPr>
          <w:p w14:paraId="7557FEF4" w14:textId="68E32BE8" w:rsidR="00FE6AB9" w:rsidRPr="00912693" w:rsidRDefault="00FE6AB9" w:rsidP="00912693">
            <w:pPr>
              <w:tabs>
                <w:tab w:val="left" w:pos="2720"/>
                <w:tab w:val="left" w:pos="2780"/>
              </w:tabs>
              <w:ind w:left="60"/>
            </w:pPr>
            <w:r w:rsidRPr="00CE22A6">
              <w:t xml:space="preserve">The </w:t>
            </w:r>
            <w:r>
              <w:rPr>
                <w:rFonts w:eastAsia="Corbel"/>
              </w:rPr>
              <w:t>L&amp;DCC</w:t>
            </w:r>
            <w:r w:rsidRPr="00CE22A6">
              <w:t xml:space="preserve"> will process your personal data for the purposes of:</w:t>
            </w:r>
          </w:p>
          <w:p w14:paraId="4BDCCB01" w14:textId="4722204D" w:rsidR="00FE6AB9" w:rsidRPr="000F3187" w:rsidRDefault="00FE6AB9" w:rsidP="00B01DFF">
            <w:pPr>
              <w:pStyle w:val="ListParagraph"/>
              <w:numPr>
                <w:ilvl w:val="0"/>
                <w:numId w:val="1"/>
              </w:numPr>
              <w:tabs>
                <w:tab w:val="left" w:pos="2720"/>
                <w:tab w:val="left" w:pos="2780"/>
              </w:tabs>
              <w:rPr>
                <w:rFonts w:eastAsia="Times New Roman"/>
                <w:lang w:eastAsia="en-US"/>
              </w:rPr>
            </w:pPr>
            <w:r w:rsidRPr="000F3187">
              <w:rPr>
                <w:rFonts w:eastAsia="Corbel"/>
                <w:lang w:eastAsia="en-US"/>
              </w:rPr>
              <w:t xml:space="preserve">Administering support to Clubs to deliver </w:t>
            </w:r>
            <w:r w:rsidR="00C64825">
              <w:rPr>
                <w:rFonts w:eastAsia="Corbel"/>
                <w:lang w:eastAsia="en-US"/>
              </w:rPr>
              <w:t xml:space="preserve">L&amp;DCC </w:t>
            </w:r>
            <w:r w:rsidRPr="000F3187">
              <w:rPr>
                <w:rFonts w:eastAsia="Corbel"/>
                <w:lang w:eastAsia="en-US"/>
              </w:rPr>
              <w:t>games during the</w:t>
            </w:r>
            <w:r w:rsidRPr="000F3187">
              <w:rPr>
                <w:rFonts w:eastAsia="Times New Roman"/>
                <w:lang w:eastAsia="en-US"/>
              </w:rPr>
              <w:t xml:space="preserve"> </w:t>
            </w:r>
            <w:r w:rsidRPr="000F3187">
              <w:rPr>
                <w:rFonts w:eastAsia="Corbel"/>
                <w:lang w:eastAsia="en-US"/>
              </w:rPr>
              <w:t>season</w:t>
            </w:r>
          </w:p>
          <w:p w14:paraId="7064C2A5" w14:textId="77777777" w:rsidR="00FE6AB9" w:rsidRPr="000F3187" w:rsidRDefault="00FE6AB9" w:rsidP="00B01DFF">
            <w:pPr>
              <w:pStyle w:val="ListParagraph"/>
              <w:numPr>
                <w:ilvl w:val="0"/>
                <w:numId w:val="1"/>
              </w:numPr>
              <w:tabs>
                <w:tab w:val="left" w:pos="2720"/>
                <w:tab w:val="left" w:pos="2780"/>
                <w:tab w:val="left" w:pos="3420"/>
              </w:tabs>
              <w:rPr>
                <w:rFonts w:eastAsia="Times New Roman"/>
                <w:lang w:eastAsia="en-US"/>
              </w:rPr>
            </w:pPr>
            <w:r w:rsidRPr="000F3187">
              <w:rPr>
                <w:rFonts w:eastAsia="Corbel"/>
                <w:lang w:eastAsia="en-US"/>
              </w:rPr>
              <w:t>Identification purposes</w:t>
            </w:r>
          </w:p>
          <w:p w14:paraId="728B17AB" w14:textId="6903AEBA" w:rsidR="00FE6AB9" w:rsidRPr="00912693" w:rsidRDefault="00FE6AB9" w:rsidP="00912693">
            <w:pPr>
              <w:pStyle w:val="ListParagraph"/>
              <w:numPr>
                <w:ilvl w:val="0"/>
                <w:numId w:val="1"/>
              </w:numPr>
              <w:tabs>
                <w:tab w:val="left" w:pos="2720"/>
                <w:tab w:val="left" w:pos="2780"/>
                <w:tab w:val="left" w:pos="3420"/>
              </w:tabs>
              <w:rPr>
                <w:rFonts w:eastAsia="Times New Roman"/>
                <w:lang w:eastAsia="en-US"/>
              </w:rPr>
            </w:pPr>
            <w:r w:rsidRPr="000F3187">
              <w:rPr>
                <w:rFonts w:eastAsia="Corbel"/>
                <w:lang w:eastAsia="en-US"/>
              </w:rPr>
              <w:t xml:space="preserve">To enable </w:t>
            </w:r>
            <w:r w:rsidR="005E5697">
              <w:rPr>
                <w:rFonts w:eastAsia="Corbel"/>
                <w:lang w:eastAsia="en-US"/>
              </w:rPr>
              <w:t xml:space="preserve">the </w:t>
            </w:r>
            <w:r w:rsidRPr="000F3187">
              <w:rPr>
                <w:rFonts w:eastAsia="Corbel"/>
                <w:lang w:eastAsia="en-US"/>
              </w:rPr>
              <w:t xml:space="preserve">communication </w:t>
            </w:r>
            <w:r w:rsidR="005E5697">
              <w:rPr>
                <w:rFonts w:eastAsia="Corbel"/>
                <w:lang w:eastAsia="en-US"/>
              </w:rPr>
              <w:t xml:space="preserve">necessary </w:t>
            </w:r>
            <w:r w:rsidRPr="000F3187">
              <w:rPr>
                <w:rFonts w:eastAsia="Corbel"/>
                <w:lang w:eastAsia="en-US"/>
              </w:rPr>
              <w:t>for running the L&amp;DCC</w:t>
            </w:r>
          </w:p>
        </w:tc>
      </w:tr>
      <w:tr w:rsidR="00FE6AB9" w14:paraId="2E4EB159" w14:textId="77777777" w:rsidTr="00C64825">
        <w:tc>
          <w:tcPr>
            <w:tcW w:w="3369" w:type="dxa"/>
          </w:tcPr>
          <w:p w14:paraId="7CE90745" w14:textId="77777777" w:rsidR="00FE6AB9" w:rsidRPr="00CE22A6" w:rsidRDefault="00FE6AB9" w:rsidP="00B01DFF">
            <w:pPr>
              <w:tabs>
                <w:tab w:val="left" w:pos="2720"/>
                <w:tab w:val="left" w:pos="2780"/>
              </w:tabs>
              <w:ind w:left="60"/>
            </w:pPr>
            <w:r w:rsidRPr="00CE22A6">
              <w:t>Who we will disclose your</w:t>
            </w:r>
            <w:r>
              <w:t xml:space="preserve"> </w:t>
            </w:r>
            <w:r w:rsidRPr="00CE22A6">
              <w:t>personal data to</w:t>
            </w:r>
            <w:r w:rsidRPr="00CE22A6">
              <w:tab/>
            </w:r>
          </w:p>
        </w:tc>
        <w:tc>
          <w:tcPr>
            <w:tcW w:w="7229" w:type="dxa"/>
          </w:tcPr>
          <w:p w14:paraId="12C8ED96" w14:textId="77777777" w:rsidR="00FE6AB9" w:rsidRDefault="00FE6AB9" w:rsidP="00B01DFF">
            <w:pPr>
              <w:pStyle w:val="ListParagraph"/>
              <w:numPr>
                <w:ilvl w:val="0"/>
                <w:numId w:val="5"/>
              </w:numPr>
              <w:tabs>
                <w:tab w:val="left" w:pos="2720"/>
                <w:tab w:val="left" w:pos="2780"/>
              </w:tabs>
            </w:pPr>
            <w:r>
              <w:t>Lancashire Cricket Foundation (The LCF formerly the LCB)</w:t>
            </w:r>
          </w:p>
          <w:p w14:paraId="1AA45B49" w14:textId="5B1227B7" w:rsidR="00FE6AB9" w:rsidRPr="00912693" w:rsidRDefault="00FE6AB9" w:rsidP="00912693">
            <w:pPr>
              <w:pStyle w:val="ListParagraph"/>
              <w:numPr>
                <w:ilvl w:val="0"/>
                <w:numId w:val="5"/>
              </w:numPr>
              <w:tabs>
                <w:tab w:val="left" w:pos="2720"/>
                <w:tab w:val="left" w:pos="2780"/>
              </w:tabs>
              <w:rPr>
                <w:rFonts w:eastAsia="Times New Roman"/>
                <w:lang w:eastAsia="en-US"/>
              </w:rPr>
            </w:pPr>
            <w:r>
              <w:t xml:space="preserve">The England and Wales Cricket Board (The ECB) </w:t>
            </w:r>
          </w:p>
        </w:tc>
      </w:tr>
      <w:tr w:rsidR="00FE6AB9" w14:paraId="41A70F9F" w14:textId="77777777" w:rsidTr="00C64825">
        <w:tc>
          <w:tcPr>
            <w:tcW w:w="3369" w:type="dxa"/>
          </w:tcPr>
          <w:p w14:paraId="1BF67528" w14:textId="77777777" w:rsidR="00FE6AB9" w:rsidRDefault="00FE6AB9" w:rsidP="00B01DFF">
            <w:pPr>
              <w:ind w:left="2880" w:hanging="2880"/>
            </w:pPr>
            <w:r w:rsidRPr="00CE22A6">
              <w:t>Legal basis for processing your</w:t>
            </w:r>
            <w:r w:rsidRPr="00CE22A6">
              <w:tab/>
            </w:r>
          </w:p>
          <w:p w14:paraId="58F9407E" w14:textId="77777777" w:rsidR="00FE6AB9" w:rsidRDefault="00FE6AB9" w:rsidP="00B01DFF">
            <w:pPr>
              <w:ind w:left="2880" w:hanging="2880"/>
            </w:pPr>
            <w:r>
              <w:t>data</w:t>
            </w:r>
          </w:p>
          <w:p w14:paraId="6D2C0E1E" w14:textId="77777777" w:rsidR="00FE6AB9" w:rsidRPr="00CE22A6" w:rsidRDefault="00FE6AB9" w:rsidP="00B01DFF">
            <w:pPr>
              <w:tabs>
                <w:tab w:val="left" w:pos="2720"/>
                <w:tab w:val="left" w:pos="2780"/>
              </w:tabs>
              <w:ind w:left="60"/>
            </w:pPr>
          </w:p>
        </w:tc>
        <w:tc>
          <w:tcPr>
            <w:tcW w:w="7229" w:type="dxa"/>
          </w:tcPr>
          <w:p w14:paraId="4E2687C3" w14:textId="77777777" w:rsidR="00FE6AB9" w:rsidRPr="00690753" w:rsidRDefault="00FE6AB9" w:rsidP="00B01DFF">
            <w:pPr>
              <w:pStyle w:val="ListParagraph"/>
              <w:numPr>
                <w:ilvl w:val="0"/>
                <w:numId w:val="5"/>
              </w:numPr>
              <w:tabs>
                <w:tab w:val="left" w:pos="2720"/>
                <w:tab w:val="left" w:pos="2780"/>
              </w:tabs>
              <w:rPr>
                <w:rFonts w:eastAsia="Times New Roman"/>
              </w:rPr>
            </w:pPr>
            <w:r>
              <w:rPr>
                <w:rFonts w:eastAsia="Corbel"/>
              </w:rPr>
              <w:t>Performing the a</w:t>
            </w:r>
            <w:r w:rsidRPr="00CE22A6">
              <w:t>dministration</w:t>
            </w:r>
            <w:r>
              <w:rPr>
                <w:rFonts w:eastAsia="Corbel"/>
              </w:rPr>
              <w:t xml:space="preserve"> </w:t>
            </w:r>
            <w:r w:rsidRPr="00CE22A6">
              <w:t xml:space="preserve">that it is necessary to </w:t>
            </w:r>
            <w:r>
              <w:rPr>
                <w:rFonts w:eastAsia="Corbel"/>
              </w:rPr>
              <w:t xml:space="preserve">operate the L&amp;DCC </w:t>
            </w:r>
          </w:p>
          <w:p w14:paraId="37332F37" w14:textId="4234D845" w:rsidR="00FE6AB9" w:rsidRDefault="00FE6AB9" w:rsidP="00B01DFF">
            <w:pPr>
              <w:pStyle w:val="ListParagraph"/>
              <w:numPr>
                <w:ilvl w:val="0"/>
                <w:numId w:val="5"/>
              </w:numPr>
              <w:tabs>
                <w:tab w:val="left" w:pos="2720"/>
                <w:tab w:val="left" w:pos="2780"/>
              </w:tabs>
            </w:pPr>
            <w:r>
              <w:rPr>
                <w:rFonts w:eastAsia="Corbel"/>
              </w:rPr>
              <w:t>I</w:t>
            </w:r>
            <w:r w:rsidRPr="00CE22A6">
              <w:t xml:space="preserve">n all other cases: that it is necessary for our legitimate interests which are to regulate the sport of cricket </w:t>
            </w:r>
            <w:r w:rsidR="00C64825">
              <w:t xml:space="preserve">within the L&amp;DCC </w:t>
            </w:r>
            <w:r w:rsidRPr="00CE22A6">
              <w:t>and to ensure that the reputation of cricket is preserved and enhanced, and this does not prejudice or harm your rights and freedom</w:t>
            </w:r>
          </w:p>
        </w:tc>
      </w:tr>
      <w:tr w:rsidR="00FE6AB9" w14:paraId="09375F47" w14:textId="77777777" w:rsidTr="00C64825">
        <w:tc>
          <w:tcPr>
            <w:tcW w:w="3369" w:type="dxa"/>
          </w:tcPr>
          <w:p w14:paraId="410F1AE8" w14:textId="77777777" w:rsidR="00FE6AB9" w:rsidRPr="00CE22A6" w:rsidRDefault="00FE6AB9" w:rsidP="00B01DFF">
            <w:r w:rsidRPr="00CE22A6">
              <w:t>Your right to withdraw consent</w:t>
            </w:r>
          </w:p>
          <w:p w14:paraId="7B880F71" w14:textId="77777777" w:rsidR="00FE6AB9" w:rsidRPr="00CE22A6" w:rsidRDefault="00FE6AB9" w:rsidP="00B01DFF">
            <w:pPr>
              <w:tabs>
                <w:tab w:val="left" w:pos="2720"/>
                <w:tab w:val="left" w:pos="2780"/>
              </w:tabs>
              <w:ind w:left="60"/>
            </w:pPr>
          </w:p>
        </w:tc>
        <w:tc>
          <w:tcPr>
            <w:tcW w:w="7229" w:type="dxa"/>
            <w:shd w:val="clear" w:color="auto" w:fill="auto"/>
          </w:tcPr>
          <w:p w14:paraId="2DC56819" w14:textId="77777777" w:rsidR="00FE6AB9" w:rsidRPr="00B534B6" w:rsidRDefault="00FE6AB9" w:rsidP="00B01DFF">
            <w:pPr>
              <w:pStyle w:val="ListParagraph"/>
              <w:numPr>
                <w:ilvl w:val="0"/>
                <w:numId w:val="6"/>
              </w:numPr>
              <w:rPr>
                <w:rFonts w:eastAsia="Times New Roman"/>
                <w:lang w:eastAsia="en-US"/>
              </w:rPr>
            </w:pPr>
            <w:r w:rsidRPr="00B534B6">
              <w:rPr>
                <w:rFonts w:eastAsia="Corbel"/>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FE6AB9" w14:paraId="1036E141" w14:textId="77777777" w:rsidTr="00C64825">
        <w:tc>
          <w:tcPr>
            <w:tcW w:w="3369" w:type="dxa"/>
          </w:tcPr>
          <w:p w14:paraId="66E4C893" w14:textId="3742AD49" w:rsidR="00FE6AB9" w:rsidRPr="00CE22A6" w:rsidRDefault="00FE6AB9" w:rsidP="00912693">
            <w:r w:rsidRPr="00CE22A6">
              <w:t>How long we will keep your personal data for</w:t>
            </w:r>
          </w:p>
        </w:tc>
        <w:tc>
          <w:tcPr>
            <w:tcW w:w="7229" w:type="dxa"/>
          </w:tcPr>
          <w:p w14:paraId="71EF9BBF" w14:textId="05B992A7" w:rsidR="00FE6AB9" w:rsidRDefault="00FE6AB9" w:rsidP="00B01DFF">
            <w:pPr>
              <w:pStyle w:val="ListParagraph"/>
              <w:numPr>
                <w:ilvl w:val="0"/>
                <w:numId w:val="5"/>
              </w:numPr>
              <w:tabs>
                <w:tab w:val="left" w:pos="2720"/>
                <w:tab w:val="left" w:pos="2780"/>
              </w:tabs>
            </w:pPr>
            <w:r w:rsidRPr="00B534B6">
              <w:t xml:space="preserve">We will normally keep your personal data for </w:t>
            </w:r>
            <w:r w:rsidR="005E5697">
              <w:t>3</w:t>
            </w:r>
            <w:r w:rsidRPr="00B534B6">
              <w:t xml:space="preserve"> years after your last engagement with us</w:t>
            </w:r>
          </w:p>
        </w:tc>
      </w:tr>
      <w:tr w:rsidR="00FE6AB9" w14:paraId="68960CF8" w14:textId="77777777" w:rsidTr="00C64825">
        <w:tc>
          <w:tcPr>
            <w:tcW w:w="3369" w:type="dxa"/>
          </w:tcPr>
          <w:p w14:paraId="246C3FA0" w14:textId="77777777" w:rsidR="00FE6AB9" w:rsidRPr="00CE22A6" w:rsidRDefault="00FE6AB9" w:rsidP="00B01DFF">
            <w:r w:rsidRPr="00CE22A6">
              <w:t>Your rights in respect of your personal data</w:t>
            </w:r>
          </w:p>
          <w:p w14:paraId="67D19BC3" w14:textId="77777777" w:rsidR="00FE6AB9" w:rsidRPr="00CE22A6" w:rsidRDefault="00FE6AB9" w:rsidP="00B01DFF"/>
        </w:tc>
        <w:tc>
          <w:tcPr>
            <w:tcW w:w="7229" w:type="dxa"/>
          </w:tcPr>
          <w:p w14:paraId="25026980" w14:textId="26388175" w:rsidR="00FE6AB9" w:rsidRPr="00C64825" w:rsidRDefault="00FE6AB9" w:rsidP="00C64825">
            <w:pPr>
              <w:pStyle w:val="ListParagraph"/>
              <w:numPr>
                <w:ilvl w:val="0"/>
                <w:numId w:val="5"/>
              </w:numPr>
              <w:rPr>
                <w:rFonts w:eastAsia="Times New Roman"/>
                <w:lang w:eastAsia="en-US"/>
              </w:rPr>
            </w:pPr>
            <w:r w:rsidRPr="00B534B6">
              <w:rPr>
                <w:rFonts w:eastAsia="Corbel"/>
                <w:lang w:eastAsia="en-US"/>
              </w:rPr>
              <w:t>You have the right of access to your personal data and, in some cases, to require us to restrict, erase or rectify it or to object to our processing it, and the right of data portability.</w:t>
            </w:r>
          </w:p>
        </w:tc>
      </w:tr>
      <w:tr w:rsidR="00FE6AB9" w14:paraId="1682E305" w14:textId="77777777" w:rsidTr="00C64825">
        <w:tc>
          <w:tcPr>
            <w:tcW w:w="3369" w:type="dxa"/>
          </w:tcPr>
          <w:p w14:paraId="5F7C6C25" w14:textId="77777777" w:rsidR="00FE6AB9" w:rsidRPr="00CE22A6" w:rsidRDefault="00FE6AB9" w:rsidP="00B01DFF">
            <w:r w:rsidRPr="00CE22A6">
              <w:t>Complaints</w:t>
            </w:r>
          </w:p>
          <w:p w14:paraId="434DB06B" w14:textId="77777777" w:rsidR="00FE6AB9" w:rsidRPr="00CE22A6" w:rsidRDefault="00FE6AB9" w:rsidP="00B01DFF"/>
        </w:tc>
        <w:tc>
          <w:tcPr>
            <w:tcW w:w="7229" w:type="dxa"/>
          </w:tcPr>
          <w:p w14:paraId="1675BEB5" w14:textId="77777777" w:rsidR="00FE6AB9" w:rsidRDefault="00FE6AB9" w:rsidP="00B01DFF">
            <w:pPr>
              <w:pStyle w:val="Default"/>
              <w:numPr>
                <w:ilvl w:val="0"/>
                <w:numId w:val="5"/>
              </w:numPr>
              <w:rPr>
                <w:rFonts w:ascii="Times New Roman" w:hAnsi="Times New Roman" w:cs="Times New Roman"/>
                <w:sz w:val="20"/>
                <w:szCs w:val="20"/>
              </w:rPr>
            </w:pPr>
            <w:r w:rsidRPr="00B534B6">
              <w:rPr>
                <w:rFonts w:ascii="Times New Roman" w:hAnsi="Times New Roman" w:cs="Times New Roman"/>
                <w:sz w:val="20"/>
                <w:szCs w:val="20"/>
              </w:rPr>
              <w:t xml:space="preserve">If you have any concerns or complaints about how we are handling your data, please do not hesitate to get in touch by emailing us at </w:t>
            </w:r>
            <w:hyperlink r:id="rId12" w:history="1">
              <w:r w:rsidRPr="00E44D42">
                <w:rPr>
                  <w:rStyle w:val="Hyperlink"/>
                  <w:rFonts w:ascii="Times New Roman" w:hAnsi="Times New Roman" w:cs="Times New Roman"/>
                  <w:sz w:val="20"/>
                  <w:szCs w:val="20"/>
                </w:rPr>
                <w:t>http://www.lpoolcomp.co.uk/contactus.php</w:t>
              </w:r>
            </w:hyperlink>
            <w:r>
              <w:rPr>
                <w:rFonts w:ascii="Times New Roman" w:hAnsi="Times New Roman" w:cs="Times New Roman"/>
                <w:sz w:val="20"/>
                <w:szCs w:val="20"/>
              </w:rPr>
              <w:t xml:space="preserve"> </w:t>
            </w:r>
            <w:r w:rsidRPr="00B534B6">
              <w:rPr>
                <w:rFonts w:ascii="Times New Roman" w:hAnsi="Times New Roman" w:cs="Times New Roman"/>
                <w:sz w:val="20"/>
                <w:szCs w:val="20"/>
              </w:rPr>
              <w:t xml:space="preserve"> or by calling </w:t>
            </w:r>
            <w:r>
              <w:rPr>
                <w:rFonts w:ascii="Times New Roman" w:hAnsi="Times New Roman" w:cs="Times New Roman"/>
                <w:sz w:val="20"/>
                <w:szCs w:val="20"/>
              </w:rPr>
              <w:t xml:space="preserve">the current L&amp;DCC Chair (J. Williams </w:t>
            </w:r>
            <w:r w:rsidRPr="00B534B6">
              <w:rPr>
                <w:rFonts w:ascii="Times New Roman" w:hAnsi="Times New Roman" w:cs="Times New Roman"/>
                <w:sz w:val="20"/>
                <w:szCs w:val="20"/>
              </w:rPr>
              <w:t>0</w:t>
            </w:r>
            <w:r>
              <w:rPr>
                <w:rFonts w:ascii="Times New Roman" w:hAnsi="Times New Roman" w:cs="Times New Roman"/>
                <w:sz w:val="20"/>
                <w:szCs w:val="20"/>
              </w:rPr>
              <w:t>7767 441 978</w:t>
            </w:r>
            <w:r w:rsidRPr="00B534B6">
              <w:rPr>
                <w:rFonts w:ascii="Times New Roman" w:hAnsi="Times New Roman" w:cs="Times New Roman"/>
                <w:sz w:val="20"/>
                <w:szCs w:val="20"/>
              </w:rPr>
              <w:t>.</w:t>
            </w:r>
            <w:r>
              <w:rPr>
                <w:rFonts w:ascii="Times New Roman" w:hAnsi="Times New Roman" w:cs="Times New Roman"/>
                <w:sz w:val="20"/>
                <w:szCs w:val="20"/>
              </w:rPr>
              <w:t>)</w:t>
            </w:r>
            <w:r w:rsidRPr="00B534B6">
              <w:rPr>
                <w:rFonts w:ascii="Times New Roman" w:hAnsi="Times New Roman" w:cs="Times New Roman"/>
                <w:sz w:val="20"/>
                <w:szCs w:val="20"/>
              </w:rPr>
              <w:t xml:space="preserve"> </w:t>
            </w:r>
          </w:p>
          <w:p w14:paraId="3540EAF7" w14:textId="24F151FC" w:rsidR="00FE6AB9" w:rsidRPr="00C64825" w:rsidRDefault="00FE6AB9" w:rsidP="00B01DFF">
            <w:pPr>
              <w:pStyle w:val="Default"/>
              <w:numPr>
                <w:ilvl w:val="0"/>
                <w:numId w:val="5"/>
              </w:numPr>
              <w:rPr>
                <w:rFonts w:ascii="Times New Roman" w:hAnsi="Times New Roman" w:cs="Times New Roman"/>
                <w:sz w:val="20"/>
                <w:szCs w:val="20"/>
              </w:rPr>
            </w:pPr>
            <w:r w:rsidRPr="00B534B6">
              <w:rPr>
                <w:rFonts w:ascii="Times New Roman" w:hAnsi="Times New Roman" w:cs="Times New Roman"/>
                <w:sz w:val="20"/>
                <w:szCs w:val="20"/>
              </w:rPr>
              <w:t xml:space="preserve">You can also contact the Information Commissioner’s Office. </w:t>
            </w:r>
          </w:p>
        </w:tc>
      </w:tr>
    </w:tbl>
    <w:p w14:paraId="6552865C" w14:textId="77777777" w:rsidR="00A21FF7" w:rsidRPr="00B40CF9" w:rsidRDefault="00A21FF7">
      <w:pPr>
        <w:rPr>
          <w:sz w:val="20"/>
          <w:szCs w:val="20"/>
        </w:rPr>
      </w:pPr>
    </w:p>
    <w:sectPr w:rsidR="00A21FF7" w:rsidRPr="00B40CF9" w:rsidSect="00B40C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A17D2"/>
    <w:multiLevelType w:val="hybridMultilevel"/>
    <w:tmpl w:val="ED5C9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22097D"/>
    <w:multiLevelType w:val="hybridMultilevel"/>
    <w:tmpl w:val="77B4C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A05BB1"/>
    <w:multiLevelType w:val="hybridMultilevel"/>
    <w:tmpl w:val="9A541A5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84F2920"/>
    <w:multiLevelType w:val="hybridMultilevel"/>
    <w:tmpl w:val="E74E1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7C48B2"/>
    <w:multiLevelType w:val="hybridMultilevel"/>
    <w:tmpl w:val="1F18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FD6F00"/>
    <w:multiLevelType w:val="hybridMultilevel"/>
    <w:tmpl w:val="BC34B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5D6F"/>
    <w:rsid w:val="005E5697"/>
    <w:rsid w:val="00631BC3"/>
    <w:rsid w:val="00912693"/>
    <w:rsid w:val="00A21FF7"/>
    <w:rsid w:val="00B40CF9"/>
    <w:rsid w:val="00C64825"/>
    <w:rsid w:val="00F85104"/>
    <w:rsid w:val="00F95D6F"/>
    <w:rsid w:val="00FE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A7DF"/>
  <w15:chartTrackingRefBased/>
  <w15:docId w15:val="{E4A34BA2-A865-4D6A-9BED-3914F82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AB9"/>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B9"/>
    <w:rPr>
      <w:color w:val="0000FF"/>
      <w:u w:val="single"/>
    </w:rPr>
  </w:style>
  <w:style w:type="table" w:styleId="TableGrid">
    <w:name w:val="Table Grid"/>
    <w:basedOn w:val="TableNormal"/>
    <w:uiPriority w:val="59"/>
    <w:rsid w:val="00FE6AB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AB9"/>
    <w:pPr>
      <w:ind w:left="720"/>
      <w:contextualSpacing/>
    </w:pPr>
  </w:style>
  <w:style w:type="paragraph" w:customStyle="1" w:styleId="Default">
    <w:name w:val="Default"/>
    <w:rsid w:val="00FE6AB9"/>
    <w:pPr>
      <w:autoSpaceDE w:val="0"/>
      <w:autoSpaceDN w:val="0"/>
      <w:adjustRightInd w:val="0"/>
    </w:pPr>
    <w:rPr>
      <w:rFonts w:ascii="Corbel" w:eastAsiaTheme="minorEastAsia" w:hAnsi="Corbel" w:cs="Corbel"/>
      <w:color w:val="000000"/>
      <w:sz w:val="24"/>
      <w:szCs w:val="24"/>
      <w:lang w:eastAsia="en-GB"/>
    </w:rPr>
  </w:style>
  <w:style w:type="character" w:styleId="FollowedHyperlink">
    <w:name w:val="FollowedHyperlink"/>
    <w:basedOn w:val="DefaultParagraphFont"/>
    <w:uiPriority w:val="99"/>
    <w:semiHidden/>
    <w:unhideWhenUsed/>
    <w:rsid w:val="00912693"/>
    <w:rPr>
      <w:color w:val="800080" w:themeColor="followedHyperlink"/>
      <w:u w:val="single"/>
    </w:rPr>
  </w:style>
  <w:style w:type="character" w:styleId="BookTitle">
    <w:name w:val="Book Title"/>
    <w:basedOn w:val="DefaultParagraphFont"/>
    <w:uiPriority w:val="33"/>
    <w:qFormat/>
    <w:rsid w:val="00631B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Administrator\My%20Documents\Cricket%20June%202010\001%20ldcc%20post%20June%202010\1%20Minutes\12%202013%20Minutes\006%20Jun%2013\www.lpoolcomp.co.uk" TargetMode="External"/><Relationship Id="rId12" Type="http://schemas.openxmlformats.org/officeDocument/2006/relationships/hyperlink" Target="http://www.lpoolcomp.co.uk/contactu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poolcomp.co.uk/index.php" TargetMode="External"/><Relationship Id="rId5" Type="http://schemas.openxmlformats.org/officeDocument/2006/relationships/image" Target="media/image1.png"/><Relationship Id="rId10" Type="http://schemas.openxmlformats.org/officeDocument/2006/relationships/hyperlink" Target="mailto:chrislizweston@talk21.com" TargetMode="External"/><Relationship Id="rId4" Type="http://schemas.openxmlformats.org/officeDocument/2006/relationships/webSettings" Target="webSettings.xml"/><Relationship Id="rId9" Type="http://schemas.openxmlformats.org/officeDocument/2006/relationships/hyperlink" Target="http://www.ecb.co.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7</cp:revision>
  <dcterms:created xsi:type="dcterms:W3CDTF">2018-05-25T13:56:00Z</dcterms:created>
  <dcterms:modified xsi:type="dcterms:W3CDTF">2018-05-25T14:17:00Z</dcterms:modified>
</cp:coreProperties>
</file>