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2D914" w14:textId="77777777" w:rsidR="00A36CD9" w:rsidRDefault="00A36CD9" w:rsidP="00A36CD9">
      <w:pPr>
        <w:jc w:val="center"/>
        <w:rPr>
          <w:rFonts w:cstheme="minorHAnsi"/>
          <w:b/>
          <w:u w:val="single"/>
        </w:rPr>
      </w:pPr>
      <w:r>
        <w:rPr>
          <w:rFonts w:cstheme="minorHAnsi"/>
          <w:b/>
          <w:u w:val="single"/>
        </w:rPr>
        <w:t>ENGLAND AND WALES CRICKET BOARD</w:t>
      </w:r>
    </w:p>
    <w:p w14:paraId="4A1E89FD" w14:textId="77777777" w:rsidR="00A36CD9" w:rsidRDefault="00A36CD9" w:rsidP="00A36CD9">
      <w:pPr>
        <w:jc w:val="center"/>
        <w:rPr>
          <w:rFonts w:cstheme="minorHAnsi"/>
          <w:b/>
          <w:u w:val="single"/>
        </w:rPr>
      </w:pPr>
      <w:r>
        <w:rPr>
          <w:rFonts w:cstheme="minorHAnsi"/>
          <w:b/>
          <w:u w:val="single"/>
        </w:rPr>
        <w:t xml:space="preserve">GENERAL CONDUCT REGULATIONS FOR RECREATIONAL CRICKET </w:t>
      </w:r>
    </w:p>
    <w:p w14:paraId="10A091D2" w14:textId="77777777" w:rsidR="00A36CD9" w:rsidRDefault="00A36CD9" w:rsidP="00A36CD9">
      <w:pPr>
        <w:jc w:val="both"/>
        <w:rPr>
          <w:rFonts w:cstheme="minorHAnsi"/>
          <w:b/>
        </w:rPr>
      </w:pPr>
      <w:r>
        <w:rPr>
          <w:rFonts w:cstheme="minorHAnsi"/>
          <w:b/>
        </w:rPr>
        <w:t>INTRODUCTION</w:t>
      </w:r>
    </w:p>
    <w:p w14:paraId="7B06CFC5" w14:textId="77777777" w:rsidR="00A36CD9" w:rsidRDefault="00A36CD9" w:rsidP="00A36CD9">
      <w:pPr>
        <w:jc w:val="both"/>
        <w:rPr>
          <w:i/>
          <w:iCs/>
        </w:rPr>
      </w:pPr>
      <w:r>
        <w:rPr>
          <w:i/>
          <w:iCs/>
        </w:rPr>
        <w:t>The ECB currently has model Discipline Regulations and Guidelines for non-First-Class County cricket (the “MDR”). In practice, the MDR are template Regulations which have been adopted by specific leagues/cricket organisations but are not consistently adopted throughout recreational cricket and do not apply wholesale throughout the game. In practice, different clubs, leagues and County Cricket Boards have different disciplinary regulations in place which have been modified as the relevant cricket organisation considers appropriate for cases that it is required to deal with.</w:t>
      </w:r>
    </w:p>
    <w:p w14:paraId="4F5DB865" w14:textId="77777777" w:rsidR="00A36CD9" w:rsidRDefault="00A36CD9" w:rsidP="00A36CD9">
      <w:pPr>
        <w:jc w:val="both"/>
        <w:rPr>
          <w:i/>
          <w:iCs/>
        </w:rPr>
      </w:pPr>
      <w:r>
        <w:rPr>
          <w:i/>
          <w:iCs/>
        </w:rPr>
        <w:t>Even where the MDR have been adopted by cricket organisations, there is inconsistent application of the MDR throughout recreational cricket which leads to a broad range of approaches to the disciplinary process and outcomes and/or sanctions at the conclusion of the disciplinary process.</w:t>
      </w:r>
    </w:p>
    <w:p w14:paraId="5977D009" w14:textId="77777777" w:rsidR="00A36CD9" w:rsidRDefault="00A36CD9" w:rsidP="00A36CD9">
      <w:pPr>
        <w:jc w:val="both"/>
        <w:rPr>
          <w:i/>
          <w:iCs/>
        </w:rPr>
      </w:pPr>
      <w:r>
        <w:rPr>
          <w:i/>
          <w:iCs/>
        </w:rPr>
        <w:t xml:space="preserve">The purpose of the General Conduct Regulations </w:t>
      </w:r>
      <w:r>
        <w:rPr>
          <w:rFonts w:eastAsia="Times New Roman" w:cstheme="minorHAnsi"/>
          <w:i/>
          <w:iCs/>
        </w:rPr>
        <w:t>(the “</w:t>
      </w:r>
      <w:r>
        <w:rPr>
          <w:rFonts w:eastAsia="Times New Roman" w:cstheme="minorHAnsi"/>
          <w:b/>
          <w:bCs/>
          <w:i/>
          <w:iCs/>
        </w:rPr>
        <w:t>Regulations</w:t>
      </w:r>
      <w:r>
        <w:rPr>
          <w:rFonts w:eastAsia="Times New Roman" w:cstheme="minorHAnsi"/>
          <w:i/>
          <w:iCs/>
        </w:rPr>
        <w:t xml:space="preserve">”) </w:t>
      </w:r>
      <w:r>
        <w:rPr>
          <w:i/>
          <w:iCs/>
        </w:rPr>
        <w:t>is therefore to</w:t>
      </w:r>
      <w:r>
        <w:rPr>
          <w:rFonts w:cstheme="minorHAnsi"/>
          <w:i/>
          <w:iCs/>
        </w:rPr>
        <w:t xml:space="preserve"> </w:t>
      </w:r>
      <w:r>
        <w:rPr>
          <w:rFonts w:eastAsia="Times New Roman" w:cstheme="minorHAnsi"/>
          <w:i/>
          <w:iCs/>
        </w:rPr>
        <w:t xml:space="preserve">set consistent standards of conduct and behaviour and </w:t>
      </w:r>
      <w:r>
        <w:rPr>
          <w:i/>
          <w:iCs/>
        </w:rPr>
        <w:t xml:space="preserve">provide a single set of regulations which can be applied consistently at the top end of recreational cricket, </w:t>
      </w:r>
      <w:r>
        <w:rPr>
          <w:rFonts w:eastAsia="Times New Roman" w:cstheme="minorHAnsi"/>
          <w:i/>
          <w:iCs/>
        </w:rPr>
        <w:t>to ensure that disciplinary matters are dealt with in a fair, efficient and consistent manner by cricket organisations</w:t>
      </w:r>
      <w:r>
        <w:rPr>
          <w:i/>
          <w:iCs/>
        </w:rPr>
        <w:t xml:space="preserve"> and to provide assistance to cricket organisations when establishing and running their disciplinary processes. The Regulations also contain sanction guidelines, which will ensure there is more consistency across recreational cricket. The intention is to roll out these Regulations more widely in the recreational game in the 2023 season. It is to the benefit of cricket as a whole that broadly the same process and sanctions will apply to a participant, whether they are based in the North East or the South West. Conducting a fair and transparent disciplinary process will also help to protect cricket organisations from legal or reputational damage. </w:t>
      </w:r>
    </w:p>
    <w:p w14:paraId="6474BED6" w14:textId="77777777" w:rsidR="00A36CD9" w:rsidRDefault="00A36CD9" w:rsidP="00A36CD9">
      <w:pPr>
        <w:jc w:val="both"/>
        <w:rPr>
          <w:i/>
          <w:iCs/>
        </w:rPr>
      </w:pPr>
      <w:r>
        <w:rPr>
          <w:i/>
          <w:iCs/>
        </w:rPr>
        <w:t xml:space="preserve">The Regulations also cover a wider range of offences than the MDR, including both on-field offences and off-field offences (such as inappropriate comments on social media). As cricket organisations will be well aware, there has been (and will no doubt continue to be) an increase in cases involving off-field offences and the Regulations will help cricket organisations to navigate the disciplinary process when such complex issues arise. Some of the wording in the MDR is also outdated or unclear, which has been addressed in the Regulations. </w:t>
      </w:r>
    </w:p>
    <w:p w14:paraId="6DCA0236" w14:textId="77777777" w:rsidR="00A36CD9" w:rsidRDefault="00A36CD9" w:rsidP="00A36CD9">
      <w:pPr>
        <w:jc w:val="both"/>
        <w:rPr>
          <w:i/>
          <w:iCs/>
        </w:rPr>
      </w:pPr>
      <w:r>
        <w:rPr>
          <w:i/>
          <w:iCs/>
        </w:rPr>
        <w:t xml:space="preserve">We are aware that a number of cricket organisations have already established effective disciplinary panels or appeal panels, which are staffed by volunteers with legal experience and training. For the avoidance of doubt, the Regulations are not intended to displace those panels, who can still operate as disciplinary panels or appeal panels as defined under the Regulations. The purpose is to ensure that, wherever possible, consistent process and procedure is adopted by those panels across the country. </w:t>
      </w:r>
    </w:p>
    <w:p w14:paraId="79C3D616" w14:textId="77777777" w:rsidR="00A36CD9" w:rsidRDefault="00A36CD9" w:rsidP="00A36CD9">
      <w:pPr>
        <w:jc w:val="both"/>
        <w:rPr>
          <w:i/>
          <w:iCs/>
        </w:rPr>
      </w:pPr>
      <w:r>
        <w:rPr>
          <w:i/>
          <w:iCs/>
        </w:rPr>
        <w:t>Although the Regulations may seem lengthy, this is in part because they are accompanied by template documents and guidance, which are designed to assist cricket organisations, and in part because they are intended to be a comprehensive reference guide for cricket organisations when conducting a disciplinary process. However, to assist cricket organisations in applying the Regulations, we have set out below a summary of the key points within the Regulations:</w:t>
      </w:r>
    </w:p>
    <w:p w14:paraId="68F90F96" w14:textId="77777777" w:rsidR="00A36CD9" w:rsidRDefault="00A36CD9" w:rsidP="00A613F1">
      <w:pPr>
        <w:pStyle w:val="ListParagraph"/>
        <w:numPr>
          <w:ilvl w:val="0"/>
          <w:numId w:val="1"/>
        </w:numPr>
        <w:spacing w:line="254" w:lineRule="auto"/>
        <w:ind w:left="360"/>
        <w:jc w:val="both"/>
        <w:rPr>
          <w:i/>
          <w:iCs/>
        </w:rPr>
      </w:pPr>
      <w:r>
        <w:rPr>
          <w:i/>
          <w:iCs/>
        </w:rPr>
        <w:t xml:space="preserve">For the 2022 season, the Regulations are applicable to County Cricket Boards and ECB Premier Leagues and it shall be mandatory for these cricket organisations to adopt the Regulations. Other cricket organisations in recreational cricket are also encouraged to implement the Regulations for the 2022 season, although this is not mandatory. </w:t>
      </w:r>
    </w:p>
    <w:p w14:paraId="35D7E89A" w14:textId="77777777" w:rsidR="00A36CD9" w:rsidRDefault="00A36CD9" w:rsidP="00A613F1">
      <w:pPr>
        <w:pStyle w:val="ListParagraph"/>
        <w:numPr>
          <w:ilvl w:val="0"/>
          <w:numId w:val="1"/>
        </w:numPr>
        <w:spacing w:line="254" w:lineRule="auto"/>
        <w:ind w:left="360"/>
        <w:jc w:val="both"/>
        <w:rPr>
          <w:i/>
          <w:iCs/>
        </w:rPr>
      </w:pPr>
      <w:r>
        <w:rPr>
          <w:i/>
          <w:iCs/>
        </w:rPr>
        <w:t>Although certain of the provisions are mandatory in full, the relevant cricket organisations can amend and/or supplement certain of the provisions. The provisions which can be amended and/or supplemented have been underlined in the document so that they can be easily identified.</w:t>
      </w:r>
    </w:p>
    <w:p w14:paraId="37032022" w14:textId="77777777" w:rsidR="00A36CD9" w:rsidRDefault="00A36CD9" w:rsidP="00A613F1">
      <w:pPr>
        <w:pStyle w:val="ListParagraph"/>
        <w:numPr>
          <w:ilvl w:val="0"/>
          <w:numId w:val="1"/>
        </w:numPr>
        <w:spacing w:line="254" w:lineRule="auto"/>
        <w:ind w:left="360"/>
        <w:jc w:val="both"/>
        <w:rPr>
          <w:i/>
          <w:iCs/>
        </w:rPr>
      </w:pPr>
      <w:r>
        <w:rPr>
          <w:i/>
          <w:iCs/>
        </w:rPr>
        <w:t xml:space="preserve">Cricketers will be subject to on-field conduct obligations mirroring the Laws of Cricket and other participants present at matches (e.g. coaches, officials and representatives of other cricket organisations acting in an official capacity at the match) will be subject to more limited on-field conduct obligations (as is the case in the professional game). </w:t>
      </w:r>
    </w:p>
    <w:p w14:paraId="0DF47712" w14:textId="77777777" w:rsidR="00A36CD9" w:rsidRDefault="00A36CD9" w:rsidP="00A613F1">
      <w:pPr>
        <w:pStyle w:val="ListParagraph"/>
        <w:numPr>
          <w:ilvl w:val="0"/>
          <w:numId w:val="1"/>
        </w:numPr>
        <w:spacing w:line="254" w:lineRule="auto"/>
        <w:ind w:left="360"/>
        <w:jc w:val="both"/>
        <w:rPr>
          <w:i/>
          <w:iCs/>
        </w:rPr>
      </w:pPr>
      <w:r>
        <w:rPr>
          <w:i/>
          <w:iCs/>
        </w:rPr>
        <w:t xml:space="preserve">Participants in recreational cricket will be subject to off-field conduct obligations which either relate to their participation in recreational cricket or occur outside their direct participation but are of a sufficiently serious nature to justify disciplinary action being taken in relation to recreational cricket (e.g. discriminatory comments being </w:t>
      </w:r>
      <w:r>
        <w:rPr>
          <w:i/>
          <w:iCs/>
        </w:rPr>
        <w:lastRenderedPageBreak/>
        <w:t xml:space="preserve">made on social media). There is reduced scope for bringing disciplinary action against representatives of cricket organisations, as opposed to cricketers, coaches and officials, given the role they play within cricket. </w:t>
      </w:r>
    </w:p>
    <w:p w14:paraId="7688A249" w14:textId="77777777" w:rsidR="00A36CD9" w:rsidRDefault="00A36CD9" w:rsidP="00A613F1">
      <w:pPr>
        <w:pStyle w:val="ListParagraph"/>
        <w:numPr>
          <w:ilvl w:val="0"/>
          <w:numId w:val="1"/>
        </w:numPr>
        <w:spacing w:line="254" w:lineRule="auto"/>
        <w:ind w:left="360"/>
        <w:jc w:val="both"/>
        <w:rPr>
          <w:i/>
          <w:iCs/>
        </w:rPr>
      </w:pPr>
      <w:r>
        <w:rPr>
          <w:i/>
          <w:iCs/>
        </w:rPr>
        <w:t xml:space="preserve">Cricket organisations must appoint a disciplinary officer, although this does not have to be the same (i.e. a single) individual for each case. Some cricket organisations may wish to appoint a group of individuals, which may also assist with resourcing issues and conflicts of interest but it must be clear who these individuals are so that any complaints can be directed to them. </w:t>
      </w:r>
    </w:p>
    <w:p w14:paraId="72C6C5EC" w14:textId="77777777" w:rsidR="00A36CD9" w:rsidRDefault="00A36CD9" w:rsidP="00A613F1">
      <w:pPr>
        <w:pStyle w:val="ListParagraph"/>
        <w:numPr>
          <w:ilvl w:val="0"/>
          <w:numId w:val="1"/>
        </w:numPr>
        <w:spacing w:line="254" w:lineRule="auto"/>
        <w:ind w:left="360"/>
        <w:jc w:val="both"/>
        <w:rPr>
          <w:i/>
          <w:iCs/>
        </w:rPr>
      </w:pPr>
      <w:r>
        <w:rPr>
          <w:i/>
          <w:iCs/>
        </w:rPr>
        <w:t xml:space="preserve">Cricket organisations can adopt a more streamlined  procedure for low-level offences, i.e. on-field offences at Level 1 and Level 2. This will involve a single disciplinary chair considering whether there has been a breach of the Regulations and, if so, what sanctions should be imposed.  </w:t>
      </w:r>
    </w:p>
    <w:p w14:paraId="4EA3F53B" w14:textId="77777777" w:rsidR="00A36CD9" w:rsidRDefault="00A36CD9" w:rsidP="00A613F1">
      <w:pPr>
        <w:pStyle w:val="ListParagraph"/>
        <w:numPr>
          <w:ilvl w:val="0"/>
          <w:numId w:val="1"/>
        </w:numPr>
        <w:spacing w:line="254" w:lineRule="auto"/>
        <w:ind w:left="360"/>
        <w:jc w:val="both"/>
        <w:rPr>
          <w:i/>
          <w:iCs/>
        </w:rPr>
      </w:pPr>
      <w:r>
        <w:rPr>
          <w:i/>
          <w:iCs/>
        </w:rPr>
        <w:t xml:space="preserve">Where the offence is more serious, the disciplinary officer will select a disciplinary panel to consider the matter at a hearing. </w:t>
      </w:r>
    </w:p>
    <w:p w14:paraId="0303B413" w14:textId="77777777" w:rsidR="00A36CD9" w:rsidRDefault="00A36CD9" w:rsidP="00A613F1">
      <w:pPr>
        <w:pStyle w:val="ListParagraph"/>
        <w:numPr>
          <w:ilvl w:val="0"/>
          <w:numId w:val="1"/>
        </w:numPr>
        <w:spacing w:line="254" w:lineRule="auto"/>
        <w:ind w:left="360"/>
        <w:jc w:val="both"/>
        <w:rPr>
          <w:i/>
          <w:iCs/>
        </w:rPr>
      </w:pPr>
      <w:bookmarkStart w:id="0" w:name="_Ref93999457"/>
      <w:r>
        <w:rPr>
          <w:i/>
          <w:iCs/>
        </w:rPr>
        <w:t>A disciplinary hearing must comply with relevant procedural rules, principles and considerations in order to ensure that there is a fair hearing and consistent administration of justice across the sport.</w:t>
      </w:r>
      <w:bookmarkEnd w:id="0"/>
      <w:r>
        <w:rPr>
          <w:i/>
          <w:iCs/>
        </w:rPr>
        <w:t xml:space="preserve"> </w:t>
      </w:r>
    </w:p>
    <w:p w14:paraId="401FF5FF" w14:textId="77777777" w:rsidR="00A36CD9" w:rsidRDefault="00A36CD9" w:rsidP="00A613F1">
      <w:pPr>
        <w:pStyle w:val="ListParagraph"/>
        <w:numPr>
          <w:ilvl w:val="0"/>
          <w:numId w:val="1"/>
        </w:numPr>
        <w:spacing w:line="254" w:lineRule="auto"/>
        <w:ind w:left="360"/>
        <w:jc w:val="both"/>
        <w:rPr>
          <w:rFonts w:cstheme="minorHAnsi"/>
          <w:i/>
          <w:iCs/>
        </w:rPr>
      </w:pPr>
      <w:bookmarkStart w:id="1" w:name="_Ref93999469"/>
      <w:r>
        <w:rPr>
          <w:rFonts w:cstheme="minorHAnsi"/>
          <w:i/>
          <w:iCs/>
        </w:rPr>
        <w:t>In appropriate circumstances, the chair may direct that the charge be considered by the disciplinary panel on the basis of written submissions only (i.e. without an in-person hearing), although a hearing shall be arranged if requested by the respondent.</w:t>
      </w:r>
      <w:bookmarkEnd w:id="1"/>
      <w:r>
        <w:rPr>
          <w:rFonts w:cstheme="minorHAnsi"/>
          <w:i/>
          <w:iCs/>
        </w:rPr>
        <w:t xml:space="preserve"> </w:t>
      </w:r>
    </w:p>
    <w:p w14:paraId="252D2137" w14:textId="77777777" w:rsidR="00A36CD9" w:rsidRDefault="00A36CD9" w:rsidP="00A613F1">
      <w:pPr>
        <w:pStyle w:val="ListParagraph"/>
        <w:numPr>
          <w:ilvl w:val="0"/>
          <w:numId w:val="1"/>
        </w:numPr>
        <w:spacing w:line="254" w:lineRule="auto"/>
        <w:ind w:left="360"/>
        <w:jc w:val="both"/>
        <w:rPr>
          <w:rFonts w:cstheme="minorHAnsi"/>
          <w:b/>
          <w:i/>
          <w:iCs/>
        </w:rPr>
      </w:pPr>
      <w:r>
        <w:rPr>
          <w:rFonts w:eastAsia="Times New Roman"/>
          <w:i/>
          <w:iCs/>
        </w:rPr>
        <w:t xml:space="preserve">The Regulations are accompanied by guidance to assist cricket organisations to administer the disciplinary process. The guidance </w:t>
      </w:r>
      <w:r>
        <w:rPr>
          <w:rFonts w:eastAsia="Times New Roman" w:cstheme="minorHAnsi"/>
          <w:i/>
          <w:iCs/>
        </w:rPr>
        <w:t>appears in Appendix 4 and where there is specific guidance in respect of a particular Regulation, a note appears under the relevant Regulation.</w:t>
      </w:r>
    </w:p>
    <w:p w14:paraId="4F6002D6" w14:textId="77777777" w:rsidR="00A36CD9" w:rsidRDefault="00A36CD9" w:rsidP="00A36CD9">
      <w:pPr>
        <w:jc w:val="both"/>
        <w:rPr>
          <w:rFonts w:cstheme="minorHAnsi"/>
          <w:b/>
        </w:rPr>
      </w:pPr>
      <w:r>
        <w:rPr>
          <w:rFonts w:cstheme="minorHAnsi"/>
          <w:b/>
        </w:rPr>
        <w:t xml:space="preserve">DEFINITIONS </w:t>
      </w:r>
    </w:p>
    <w:p w14:paraId="3159AD00" w14:textId="77777777" w:rsidR="00A36CD9" w:rsidRDefault="00A36CD9" w:rsidP="00A613F1">
      <w:pPr>
        <w:pStyle w:val="ListParagraph"/>
        <w:numPr>
          <w:ilvl w:val="0"/>
          <w:numId w:val="2"/>
        </w:numPr>
        <w:spacing w:line="256" w:lineRule="auto"/>
        <w:jc w:val="both"/>
        <w:rPr>
          <w:rFonts w:cstheme="minorHAnsi"/>
          <w:b/>
        </w:rPr>
      </w:pPr>
      <w:r>
        <w:rPr>
          <w:rFonts w:eastAsia="Times New Roman" w:cstheme="minorHAnsi"/>
        </w:rPr>
        <w:t>In these Regulations, the following expressions s</w:t>
      </w:r>
      <w:r>
        <w:rPr>
          <w:rFonts w:cstheme="minorHAnsi"/>
        </w:rPr>
        <w:t>hall have the following meanings:</w:t>
      </w:r>
      <w:r>
        <w:rPr>
          <w:rFonts w:eastAsia="Times New Roman" w:cstheme="minorHAnsi"/>
        </w:rPr>
        <w:t xml:space="preserve"> </w:t>
      </w:r>
    </w:p>
    <w:p w14:paraId="584EA9FF" w14:textId="77777777" w:rsidR="00A36CD9" w:rsidRDefault="00A36CD9" w:rsidP="00A36CD9">
      <w:pPr>
        <w:jc w:val="both"/>
        <w:rPr>
          <w:rFonts w:cstheme="minorHAnsi"/>
          <w:b/>
          <w:bCs/>
        </w:rPr>
      </w:pPr>
      <w:r>
        <w:rPr>
          <w:rFonts w:cstheme="minorHAnsi"/>
        </w:rPr>
        <w:t>“</w:t>
      </w:r>
      <w:r>
        <w:rPr>
          <w:rFonts w:cstheme="minorHAnsi"/>
          <w:b/>
          <w:bCs/>
        </w:rPr>
        <w:t xml:space="preserve">Appellant” </w:t>
      </w:r>
      <w:r>
        <w:rPr>
          <w:rFonts w:cstheme="minorHAnsi"/>
          <w:bCs/>
        </w:rPr>
        <w:t>means an individual, Club or League which has issued an appeal to an Appeal Body in respect of a decision by a Disciplinary Chair or Disciplinary Panel.</w:t>
      </w:r>
    </w:p>
    <w:p w14:paraId="5CDC8309" w14:textId="77777777" w:rsidR="00A36CD9" w:rsidRDefault="00A36CD9" w:rsidP="00A36CD9">
      <w:pPr>
        <w:jc w:val="both"/>
        <w:rPr>
          <w:rFonts w:cstheme="minorHAnsi"/>
        </w:rPr>
      </w:pPr>
      <w:r>
        <w:rPr>
          <w:rFonts w:cstheme="minorHAnsi"/>
        </w:rPr>
        <w:t>“</w:t>
      </w:r>
      <w:r>
        <w:rPr>
          <w:rFonts w:cstheme="minorHAnsi"/>
          <w:b/>
          <w:bCs/>
        </w:rPr>
        <w:t>Appeal Body</w:t>
      </w:r>
      <w:r>
        <w:rPr>
          <w:rFonts w:cstheme="minorHAnsi"/>
        </w:rPr>
        <w:t xml:space="preserve">” has the meaning set out in Regulation 2. </w:t>
      </w:r>
    </w:p>
    <w:p w14:paraId="129BE396" w14:textId="77777777" w:rsidR="00A36CD9" w:rsidRDefault="00A36CD9" w:rsidP="00A36CD9">
      <w:pPr>
        <w:jc w:val="both"/>
        <w:rPr>
          <w:rFonts w:cstheme="minorHAnsi"/>
        </w:rPr>
      </w:pPr>
      <w:r>
        <w:rPr>
          <w:rFonts w:cstheme="minorHAnsi"/>
        </w:rPr>
        <w:t>“</w:t>
      </w:r>
      <w:r>
        <w:rPr>
          <w:rFonts w:cstheme="minorHAnsi"/>
          <w:b/>
          <w:bCs/>
        </w:rPr>
        <w:t>Appeal Hearing</w:t>
      </w:r>
      <w:r>
        <w:rPr>
          <w:rFonts w:cstheme="minorHAnsi"/>
        </w:rPr>
        <w:t xml:space="preserve">” means the hearing at which an appeal will be determined. </w:t>
      </w:r>
    </w:p>
    <w:p w14:paraId="0176B9E1" w14:textId="77777777" w:rsidR="00A36CD9" w:rsidRDefault="00A36CD9" w:rsidP="00A36CD9">
      <w:pPr>
        <w:jc w:val="both"/>
        <w:rPr>
          <w:rFonts w:cstheme="minorHAnsi"/>
        </w:rPr>
      </w:pPr>
      <w:r>
        <w:rPr>
          <w:rFonts w:cstheme="minorHAnsi"/>
        </w:rPr>
        <w:t>“</w:t>
      </w:r>
      <w:r>
        <w:rPr>
          <w:rFonts w:cstheme="minorHAnsi"/>
          <w:b/>
          <w:bCs/>
        </w:rPr>
        <w:t>Appeal Panel</w:t>
      </w:r>
      <w:r>
        <w:rPr>
          <w:rFonts w:cstheme="minorHAnsi"/>
        </w:rPr>
        <w:t xml:space="preserve">” </w:t>
      </w:r>
      <w:r>
        <w:rPr>
          <w:rFonts w:cstheme="minorHAnsi"/>
          <w:bCs/>
        </w:rPr>
        <w:t>means a panel of 3 people, unless otherwise agreed by the parties, appointed to deal with any appeal against a decision of a Disciplinary Chair or Disciplinary Panel in accordance with these Regulations.</w:t>
      </w:r>
    </w:p>
    <w:p w14:paraId="42C58BAF" w14:textId="77777777" w:rsidR="00A36CD9" w:rsidRDefault="00A36CD9" w:rsidP="00A36CD9">
      <w:pPr>
        <w:jc w:val="both"/>
        <w:rPr>
          <w:rFonts w:cstheme="minorHAnsi"/>
        </w:rPr>
      </w:pPr>
      <w:r>
        <w:rPr>
          <w:rFonts w:cstheme="minorHAnsi"/>
        </w:rPr>
        <w:t>“</w:t>
      </w:r>
      <w:r>
        <w:rPr>
          <w:rFonts w:cstheme="minorHAnsi"/>
          <w:b/>
          <w:bCs/>
        </w:rPr>
        <w:t>Appeal Panel Chair</w:t>
      </w:r>
      <w:r>
        <w:rPr>
          <w:rFonts w:cstheme="minorHAnsi"/>
        </w:rPr>
        <w:t xml:space="preserve">” </w:t>
      </w:r>
      <w:r>
        <w:rPr>
          <w:rFonts w:cstheme="minorHAnsi"/>
          <w:bCs/>
        </w:rPr>
        <w:t>means the appointed chair of an Appeal Panel.</w:t>
      </w:r>
    </w:p>
    <w:p w14:paraId="2F8C9317" w14:textId="77777777" w:rsidR="00A36CD9" w:rsidRDefault="00A36CD9" w:rsidP="00A36CD9">
      <w:pPr>
        <w:jc w:val="both"/>
        <w:rPr>
          <w:rFonts w:cstheme="minorHAnsi"/>
          <w:bCs/>
        </w:rPr>
      </w:pPr>
      <w:r>
        <w:rPr>
          <w:rFonts w:cstheme="minorHAnsi"/>
          <w:b/>
        </w:rPr>
        <w:t>“Charge Letter”</w:t>
      </w:r>
      <w:r>
        <w:rPr>
          <w:rFonts w:cstheme="minorHAnsi"/>
          <w:bCs/>
        </w:rPr>
        <w:t xml:space="preserve"> means a letter or email outlining the charge (or charges) to a Respondent. The Charge Letter shall be in the form which appears at Appendix 2 or contain substantially the same categories of information as a minimum.</w:t>
      </w:r>
    </w:p>
    <w:p w14:paraId="3EF3A87B" w14:textId="77777777" w:rsidR="00A36CD9" w:rsidRDefault="00A36CD9" w:rsidP="00A36CD9">
      <w:pPr>
        <w:jc w:val="both"/>
        <w:rPr>
          <w:rFonts w:cstheme="minorHAnsi"/>
          <w:bCs/>
        </w:rPr>
      </w:pPr>
      <w:r>
        <w:rPr>
          <w:rFonts w:cstheme="minorHAnsi"/>
          <w:bCs/>
        </w:rPr>
        <w:t>“</w:t>
      </w:r>
      <w:r>
        <w:rPr>
          <w:rFonts w:cstheme="minorHAnsi"/>
          <w:b/>
        </w:rPr>
        <w:t xml:space="preserve">Club” </w:t>
      </w:r>
      <w:r>
        <w:rPr>
          <w:rFonts w:cstheme="minorHAnsi"/>
          <w:bCs/>
        </w:rPr>
        <w:t>means a club which participates in Recreational Cricket and is affiliated to a County Cricket Board.</w:t>
      </w:r>
    </w:p>
    <w:p w14:paraId="24934955" w14:textId="77777777" w:rsidR="00A36CD9" w:rsidRDefault="00A36CD9" w:rsidP="00A36CD9">
      <w:pPr>
        <w:jc w:val="both"/>
        <w:rPr>
          <w:rFonts w:cstheme="minorHAnsi"/>
          <w:bCs/>
        </w:rPr>
      </w:pPr>
      <w:r>
        <w:rPr>
          <w:rFonts w:cstheme="minorHAnsi"/>
          <w:bCs/>
        </w:rPr>
        <w:t>“</w:t>
      </w:r>
      <w:r>
        <w:rPr>
          <w:rFonts w:cstheme="minorHAnsi"/>
          <w:b/>
        </w:rPr>
        <w:t>Club Official</w:t>
      </w:r>
      <w:r>
        <w:rPr>
          <w:rFonts w:cstheme="minorHAnsi"/>
          <w:bCs/>
        </w:rPr>
        <w:t xml:space="preserve">” means any official of a Club, </w:t>
      </w:r>
      <w:r>
        <w:t>as listed on their website or official Club documentation,</w:t>
      </w:r>
      <w:r>
        <w:rPr>
          <w:rFonts w:cstheme="minorHAnsi"/>
          <w:bCs/>
        </w:rPr>
        <w:t xml:space="preserve"> acting in an official capacity at a match. </w:t>
      </w:r>
    </w:p>
    <w:p w14:paraId="417102C4" w14:textId="77777777" w:rsidR="00A36CD9" w:rsidRDefault="00A36CD9" w:rsidP="00A36CD9">
      <w:pPr>
        <w:jc w:val="both"/>
        <w:rPr>
          <w:rFonts w:cstheme="minorHAnsi"/>
        </w:rPr>
      </w:pPr>
      <w:r>
        <w:rPr>
          <w:rFonts w:cstheme="minorHAnsi"/>
          <w:b/>
        </w:rPr>
        <w:t>“County Cricket Board”</w:t>
      </w:r>
      <w:r>
        <w:rPr>
          <w:rFonts w:cstheme="minorHAnsi"/>
          <w:bCs/>
        </w:rPr>
        <w:t xml:space="preserve"> means a body designated as a County Cricket Board or County Club by the ECB which is responsible for the organisation of recreational cricketing activity and the development of cricket generally within a county and such other areas (if any) as may be agreed by the ECB. </w:t>
      </w:r>
    </w:p>
    <w:p w14:paraId="2783FE95" w14:textId="77777777" w:rsidR="00A36CD9" w:rsidRDefault="00A36CD9" w:rsidP="00A36CD9">
      <w:pPr>
        <w:jc w:val="both"/>
        <w:rPr>
          <w:rFonts w:cstheme="minorHAnsi"/>
        </w:rPr>
      </w:pPr>
      <w:r>
        <w:rPr>
          <w:rFonts w:cstheme="minorHAnsi"/>
        </w:rPr>
        <w:t>“</w:t>
      </w:r>
      <w:r>
        <w:rPr>
          <w:rFonts w:cstheme="minorHAnsi"/>
          <w:b/>
          <w:bCs/>
        </w:rPr>
        <w:t>Disciplinary Chair</w:t>
      </w:r>
      <w:r>
        <w:rPr>
          <w:rFonts w:cstheme="minorHAnsi"/>
        </w:rPr>
        <w:t xml:space="preserve">” means an individual (or group of individuals) appointed by a Relevant Cricket Organisation to have responsibility for the Summary Procedure. </w:t>
      </w:r>
    </w:p>
    <w:p w14:paraId="0DCA6AC1" w14:textId="77777777" w:rsidR="00A36CD9" w:rsidRDefault="00A36CD9" w:rsidP="00A36CD9">
      <w:pPr>
        <w:jc w:val="both"/>
        <w:rPr>
          <w:rFonts w:cstheme="minorHAnsi"/>
        </w:rPr>
      </w:pPr>
      <w:r>
        <w:rPr>
          <w:rFonts w:cstheme="minorHAnsi"/>
        </w:rPr>
        <w:t>“</w:t>
      </w:r>
      <w:r>
        <w:rPr>
          <w:rFonts w:cstheme="minorHAnsi"/>
          <w:b/>
          <w:bCs/>
        </w:rPr>
        <w:t>Disciplinary Officer</w:t>
      </w:r>
      <w:r>
        <w:rPr>
          <w:rFonts w:cstheme="minorHAnsi"/>
        </w:rPr>
        <w:t>” means an individual (or group of individuals) appointed by a Relevant Cricket Organisation to have responsibility for the disciplinary process under these Regulations when that Relevant Cricket Organisation is acting as the Relevant Disciplinary Body and/or Appeal Body.</w:t>
      </w:r>
    </w:p>
    <w:p w14:paraId="296E32AD" w14:textId="77777777" w:rsidR="00A36CD9" w:rsidRDefault="00A36CD9" w:rsidP="00A36CD9">
      <w:pPr>
        <w:jc w:val="both"/>
        <w:rPr>
          <w:rFonts w:cstheme="minorHAnsi"/>
          <w:bCs/>
        </w:rPr>
      </w:pPr>
      <w:r>
        <w:rPr>
          <w:rFonts w:cstheme="minorHAnsi"/>
          <w:bCs/>
        </w:rPr>
        <w:t>“</w:t>
      </w:r>
      <w:r>
        <w:rPr>
          <w:rFonts w:cstheme="minorHAnsi"/>
          <w:b/>
        </w:rPr>
        <w:t>Disciplinary Panel</w:t>
      </w:r>
      <w:r>
        <w:rPr>
          <w:rFonts w:cstheme="minorHAnsi"/>
          <w:bCs/>
        </w:rPr>
        <w:t>” means a panel of 3 people, unless otherwise agreed by the parties, appointed to deal with a disciplinary charge at a Hearing in accordance with these Regulations.</w:t>
      </w:r>
    </w:p>
    <w:p w14:paraId="039AD20C" w14:textId="77777777" w:rsidR="00A36CD9" w:rsidRDefault="00A36CD9" w:rsidP="00A36CD9">
      <w:pPr>
        <w:jc w:val="both"/>
        <w:rPr>
          <w:rFonts w:cstheme="minorHAnsi"/>
          <w:bCs/>
        </w:rPr>
      </w:pPr>
      <w:r>
        <w:rPr>
          <w:rFonts w:cstheme="minorHAnsi"/>
          <w:bCs/>
        </w:rPr>
        <w:t>“</w:t>
      </w:r>
      <w:r>
        <w:rPr>
          <w:rFonts w:cstheme="minorHAnsi"/>
          <w:b/>
        </w:rPr>
        <w:t>Disciplinary Panel Chair</w:t>
      </w:r>
      <w:r>
        <w:rPr>
          <w:rFonts w:cstheme="minorHAnsi"/>
          <w:bCs/>
        </w:rPr>
        <w:t xml:space="preserve">” means the appointed chair of a Disciplinary Panel. </w:t>
      </w:r>
    </w:p>
    <w:p w14:paraId="6578B680" w14:textId="77777777" w:rsidR="00A36CD9" w:rsidRDefault="00A36CD9" w:rsidP="00A36CD9">
      <w:pPr>
        <w:jc w:val="both"/>
        <w:rPr>
          <w:rFonts w:cstheme="minorHAnsi"/>
          <w:bCs/>
        </w:rPr>
      </w:pPr>
      <w:r>
        <w:rPr>
          <w:rFonts w:cstheme="minorHAnsi"/>
        </w:rPr>
        <w:lastRenderedPageBreak/>
        <w:t>“</w:t>
      </w:r>
      <w:r>
        <w:rPr>
          <w:rFonts w:cstheme="minorHAnsi"/>
          <w:b/>
          <w:bCs/>
        </w:rPr>
        <w:t>Disciplinary Report</w:t>
      </w:r>
      <w:r>
        <w:rPr>
          <w:rFonts w:cstheme="minorHAnsi"/>
        </w:rPr>
        <w:t xml:space="preserve">” means a report prepared by an umpire (or captain or Club Official, as outlined in Regulation </w:t>
      </w:r>
      <w:r>
        <w:rPr>
          <w:rFonts w:cstheme="minorHAnsi"/>
        </w:rPr>
        <w:fldChar w:fldCharType="begin"/>
      </w:r>
      <w:r>
        <w:rPr>
          <w:rFonts w:cstheme="minorHAnsi"/>
        </w:rPr>
        <w:instrText xml:space="preserve"> REF _Ref93584772 \r \h </w:instrText>
      </w:r>
      <w:r>
        <w:rPr>
          <w:rFonts w:cstheme="minorHAnsi"/>
        </w:rPr>
      </w:r>
      <w:r>
        <w:rPr>
          <w:rFonts w:cstheme="minorHAnsi"/>
        </w:rPr>
        <w:fldChar w:fldCharType="separate"/>
      </w:r>
      <w:r>
        <w:rPr>
          <w:rFonts w:cstheme="minorHAnsi"/>
        </w:rPr>
        <w:t>6</w:t>
      </w:r>
      <w:r>
        <w:rPr>
          <w:rFonts w:cstheme="minorHAnsi"/>
        </w:rPr>
        <w:fldChar w:fldCharType="end"/>
      </w:r>
      <w:r>
        <w:rPr>
          <w:rFonts w:cstheme="minorHAnsi"/>
        </w:rPr>
        <w:t xml:space="preserve">) detailing any alleged On-Field Breach. The Disciplinary Report shall be in the form which appears at Appendix 1 </w:t>
      </w:r>
      <w:r>
        <w:rPr>
          <w:rFonts w:cstheme="minorHAnsi"/>
          <w:bCs/>
        </w:rPr>
        <w:t>or contain substantially the same categories of information.</w:t>
      </w:r>
    </w:p>
    <w:p w14:paraId="62FE49C7" w14:textId="77777777" w:rsidR="00A36CD9" w:rsidRDefault="00A36CD9" w:rsidP="00A36CD9">
      <w:pPr>
        <w:jc w:val="both"/>
        <w:rPr>
          <w:rFonts w:cstheme="minorHAnsi"/>
        </w:rPr>
      </w:pPr>
      <w:r>
        <w:rPr>
          <w:rFonts w:cstheme="minorHAnsi"/>
        </w:rPr>
        <w:t>“</w:t>
      </w:r>
      <w:r>
        <w:rPr>
          <w:rFonts w:cstheme="minorHAnsi"/>
          <w:b/>
          <w:bCs/>
        </w:rPr>
        <w:t>ECB</w:t>
      </w:r>
      <w:r>
        <w:rPr>
          <w:rFonts w:cstheme="minorHAnsi"/>
        </w:rPr>
        <w:t xml:space="preserve">” means the England and Wales Cricket Board. </w:t>
      </w:r>
    </w:p>
    <w:p w14:paraId="50614C1B" w14:textId="77777777" w:rsidR="00A36CD9" w:rsidRDefault="00A36CD9" w:rsidP="00A36CD9">
      <w:pPr>
        <w:jc w:val="both"/>
        <w:rPr>
          <w:rFonts w:cstheme="minorHAnsi"/>
        </w:rPr>
      </w:pPr>
      <w:r>
        <w:rPr>
          <w:rFonts w:cstheme="minorHAnsi"/>
        </w:rPr>
        <w:t>“</w:t>
      </w:r>
      <w:r>
        <w:rPr>
          <w:rFonts w:cstheme="minorHAnsi"/>
          <w:b/>
          <w:bCs/>
        </w:rPr>
        <w:t>Effective Date</w:t>
      </w:r>
      <w:r>
        <w:rPr>
          <w:rFonts w:cstheme="minorHAnsi"/>
        </w:rPr>
        <w:t xml:space="preserve">” means 1 April 2022. </w:t>
      </w:r>
    </w:p>
    <w:p w14:paraId="3FB18877" w14:textId="77777777" w:rsidR="00A36CD9" w:rsidRDefault="00A36CD9" w:rsidP="00A36CD9">
      <w:pPr>
        <w:jc w:val="both"/>
        <w:rPr>
          <w:rFonts w:cstheme="minorHAnsi"/>
        </w:rPr>
      </w:pPr>
      <w:r>
        <w:rPr>
          <w:rFonts w:cstheme="minorHAnsi"/>
          <w:b/>
          <w:bCs/>
        </w:rPr>
        <w:t>“First-Class County”</w:t>
      </w:r>
      <w:r>
        <w:rPr>
          <w:rFonts w:cstheme="minorHAnsi"/>
        </w:rPr>
        <w:t xml:space="preserve"> means a county the ECB has officially accorded first class status to, being those counties listed as first-class county clubs in the ECB’s Articles of Association from time to time.</w:t>
      </w:r>
    </w:p>
    <w:p w14:paraId="18CD2336" w14:textId="77777777" w:rsidR="00A36CD9" w:rsidRDefault="00A36CD9" w:rsidP="00A36CD9">
      <w:pPr>
        <w:jc w:val="both"/>
        <w:rPr>
          <w:rFonts w:cstheme="minorHAnsi"/>
          <w:bCs/>
        </w:rPr>
      </w:pPr>
      <w:r>
        <w:rPr>
          <w:rFonts w:cstheme="minorHAnsi"/>
          <w:bCs/>
        </w:rPr>
        <w:t>“</w:t>
      </w:r>
      <w:r>
        <w:rPr>
          <w:rFonts w:cstheme="minorHAnsi"/>
          <w:b/>
        </w:rPr>
        <w:t>Hearing</w:t>
      </w:r>
      <w:r>
        <w:rPr>
          <w:rFonts w:cstheme="minorHAnsi"/>
          <w:bCs/>
        </w:rPr>
        <w:t>” means a hearing at</w:t>
      </w:r>
      <w:r>
        <w:rPr>
          <w:rFonts w:cstheme="minorHAnsi"/>
        </w:rPr>
        <w:t xml:space="preserve"> which any charges against a Participant, Club and/or League are dealt with</w:t>
      </w:r>
      <w:r>
        <w:rPr>
          <w:rFonts w:cstheme="minorHAnsi"/>
          <w:bCs/>
        </w:rPr>
        <w:t xml:space="preserve">. </w:t>
      </w:r>
    </w:p>
    <w:p w14:paraId="10CC8A43" w14:textId="77777777" w:rsidR="00A36CD9" w:rsidRDefault="00A36CD9" w:rsidP="00A36CD9">
      <w:pPr>
        <w:jc w:val="both"/>
        <w:rPr>
          <w:rFonts w:cstheme="minorHAnsi"/>
          <w:bCs/>
        </w:rPr>
      </w:pPr>
      <w:r>
        <w:rPr>
          <w:rFonts w:cstheme="minorHAnsi"/>
          <w:bCs/>
        </w:rPr>
        <w:t>“</w:t>
      </w:r>
      <w:r>
        <w:rPr>
          <w:rFonts w:cstheme="minorHAnsi"/>
          <w:b/>
        </w:rPr>
        <w:t>The Hundred</w:t>
      </w:r>
      <w:r>
        <w:rPr>
          <w:rFonts w:cstheme="minorHAnsi"/>
          <w:bCs/>
        </w:rPr>
        <w:t>” means the ECB’s domestic cricket competition in a “100-ball” format.</w:t>
      </w:r>
    </w:p>
    <w:p w14:paraId="11E0F64C" w14:textId="77777777" w:rsidR="00A36CD9" w:rsidRDefault="00A36CD9" w:rsidP="00A36CD9">
      <w:pPr>
        <w:jc w:val="both"/>
        <w:rPr>
          <w:rFonts w:cstheme="minorHAnsi"/>
          <w:bCs/>
        </w:rPr>
      </w:pPr>
      <w:r>
        <w:rPr>
          <w:rFonts w:cstheme="minorHAnsi"/>
          <w:b/>
        </w:rPr>
        <w:t>“Hundred Team”</w:t>
      </w:r>
      <w:r>
        <w:rPr>
          <w:rFonts w:cstheme="minorHAnsi"/>
          <w:bCs/>
        </w:rPr>
        <w:t xml:space="preserve"> means any of the teams playing in The Hundred from time to time.</w:t>
      </w:r>
    </w:p>
    <w:p w14:paraId="7E557FCC" w14:textId="77777777" w:rsidR="00A36CD9" w:rsidRDefault="00A36CD9" w:rsidP="00A36CD9">
      <w:pPr>
        <w:jc w:val="both"/>
        <w:rPr>
          <w:rFonts w:cstheme="minorHAnsi"/>
          <w:bCs/>
        </w:rPr>
      </w:pPr>
      <w:r>
        <w:rPr>
          <w:rFonts w:cstheme="minorHAnsi"/>
          <w:bCs/>
        </w:rPr>
        <w:t>“</w:t>
      </w:r>
      <w:r>
        <w:rPr>
          <w:rFonts w:cstheme="minorHAnsi"/>
          <w:b/>
        </w:rPr>
        <w:t xml:space="preserve">League” </w:t>
      </w:r>
      <w:r>
        <w:rPr>
          <w:rFonts w:cstheme="minorHAnsi"/>
          <w:bCs/>
        </w:rPr>
        <w:t>means the</w:t>
      </w:r>
      <w:r>
        <w:rPr>
          <w:rFonts w:cstheme="minorHAnsi"/>
          <w:b/>
        </w:rPr>
        <w:t xml:space="preserve"> </w:t>
      </w:r>
      <w:r>
        <w:rPr>
          <w:rFonts w:cstheme="minorHAnsi"/>
          <w:bCs/>
        </w:rPr>
        <w:t>league or other organisation running a particular cricket competition which is affiliated to a County Cricket Board or the ECB.</w:t>
      </w:r>
    </w:p>
    <w:p w14:paraId="3114AC2C" w14:textId="77777777" w:rsidR="00A36CD9" w:rsidRDefault="00A36CD9" w:rsidP="00A36CD9">
      <w:pPr>
        <w:jc w:val="both"/>
        <w:rPr>
          <w:rFonts w:cstheme="minorHAnsi"/>
          <w:bCs/>
        </w:rPr>
      </w:pPr>
      <w:r>
        <w:rPr>
          <w:rFonts w:cstheme="minorHAnsi"/>
          <w:bCs/>
        </w:rPr>
        <w:t>“</w:t>
      </w:r>
      <w:r>
        <w:rPr>
          <w:rFonts w:cstheme="minorHAnsi"/>
          <w:b/>
        </w:rPr>
        <w:t>Notice of Appeal</w:t>
      </w:r>
      <w:r>
        <w:rPr>
          <w:rFonts w:cstheme="minorHAnsi"/>
          <w:bCs/>
        </w:rPr>
        <w:t xml:space="preserve">” means the document submitted to </w:t>
      </w:r>
      <w:r>
        <w:rPr>
          <w:rFonts w:cstheme="minorHAnsi"/>
        </w:rPr>
        <w:t xml:space="preserve">the Disciplinary Officer of the relevant Appeal Body to commence an appeal pursuant to Regulation </w:t>
      </w:r>
      <w:r>
        <w:rPr>
          <w:rFonts w:cstheme="minorHAnsi"/>
        </w:rPr>
        <w:fldChar w:fldCharType="begin"/>
      </w:r>
      <w:r>
        <w:rPr>
          <w:rFonts w:cstheme="minorHAnsi"/>
        </w:rPr>
        <w:instrText xml:space="preserve"> REF _Ref93584914 \r \h </w:instrText>
      </w:r>
      <w:r>
        <w:rPr>
          <w:rFonts w:cstheme="minorHAnsi"/>
        </w:rPr>
      </w:r>
      <w:r>
        <w:rPr>
          <w:rFonts w:cstheme="minorHAnsi"/>
        </w:rPr>
        <w:fldChar w:fldCharType="separate"/>
      </w:r>
      <w:r>
        <w:rPr>
          <w:rFonts w:cstheme="minorHAnsi"/>
        </w:rPr>
        <w:t>34</w:t>
      </w:r>
      <w:r>
        <w:rPr>
          <w:rFonts w:cstheme="minorHAnsi"/>
        </w:rPr>
        <w:fldChar w:fldCharType="end"/>
      </w:r>
      <w:r>
        <w:rPr>
          <w:rFonts w:cstheme="minorHAnsi"/>
        </w:rPr>
        <w:t>.</w:t>
      </w:r>
    </w:p>
    <w:p w14:paraId="011DDF97" w14:textId="77777777" w:rsidR="00A36CD9" w:rsidRDefault="00A36CD9" w:rsidP="00A36CD9">
      <w:pPr>
        <w:jc w:val="both"/>
        <w:rPr>
          <w:rFonts w:cstheme="minorHAnsi"/>
          <w:bCs/>
        </w:rPr>
      </w:pPr>
      <w:r>
        <w:rPr>
          <w:rFonts w:cstheme="minorHAnsi"/>
          <w:bCs/>
          <w:u w:val="single"/>
        </w:rPr>
        <w:t>“</w:t>
      </w:r>
      <w:r>
        <w:rPr>
          <w:rFonts w:cstheme="minorHAnsi"/>
          <w:b/>
          <w:u w:val="single"/>
        </w:rPr>
        <w:t>Off-Field Breach</w:t>
      </w:r>
      <w:r>
        <w:rPr>
          <w:rFonts w:cstheme="minorHAnsi"/>
          <w:bCs/>
          <w:u w:val="single"/>
        </w:rPr>
        <w:t xml:space="preserve">” means an alleged breach of Regulations </w:t>
      </w:r>
      <w:r>
        <w:rPr>
          <w:rFonts w:cstheme="minorHAnsi"/>
          <w:bCs/>
          <w:u w:val="single"/>
        </w:rPr>
        <w:fldChar w:fldCharType="begin"/>
      </w:r>
      <w:r>
        <w:rPr>
          <w:rFonts w:cstheme="minorHAnsi"/>
          <w:bCs/>
          <w:u w:val="single"/>
        </w:rPr>
        <w:instrText xml:space="preserve"> REF _Ref40713904 \r \h </w:instrText>
      </w:r>
      <w:r>
        <w:rPr>
          <w:rFonts w:cstheme="minorHAnsi"/>
          <w:bCs/>
          <w:u w:val="single"/>
        </w:rPr>
      </w:r>
      <w:r>
        <w:rPr>
          <w:rFonts w:cstheme="minorHAnsi"/>
          <w:bCs/>
          <w:u w:val="single"/>
        </w:rPr>
        <w:fldChar w:fldCharType="separate"/>
      </w:r>
      <w:r>
        <w:rPr>
          <w:rFonts w:cstheme="minorHAnsi"/>
          <w:bCs/>
          <w:u w:val="single"/>
        </w:rPr>
        <w:t>9</w:t>
      </w:r>
      <w:r>
        <w:rPr>
          <w:rFonts w:cstheme="minorHAnsi"/>
          <w:bCs/>
          <w:u w:val="single"/>
        </w:rPr>
        <w:fldChar w:fldCharType="end"/>
      </w:r>
      <w:r>
        <w:rPr>
          <w:rFonts w:cstheme="minorHAnsi"/>
          <w:bCs/>
          <w:u w:val="single"/>
        </w:rPr>
        <w:t>-</w:t>
      </w:r>
      <w:r>
        <w:rPr>
          <w:rFonts w:cstheme="minorHAnsi"/>
          <w:bCs/>
          <w:u w:val="single"/>
        </w:rPr>
        <w:fldChar w:fldCharType="begin"/>
      </w:r>
      <w:r>
        <w:rPr>
          <w:rFonts w:cstheme="minorHAnsi"/>
          <w:bCs/>
          <w:u w:val="single"/>
        </w:rPr>
        <w:instrText xml:space="preserve"> REF _Ref94005752 \r \h </w:instrText>
      </w:r>
      <w:r>
        <w:rPr>
          <w:rFonts w:cstheme="minorHAnsi"/>
          <w:bCs/>
          <w:u w:val="single"/>
        </w:rPr>
      </w:r>
      <w:r>
        <w:rPr>
          <w:rFonts w:cstheme="minorHAnsi"/>
          <w:bCs/>
          <w:u w:val="single"/>
        </w:rPr>
        <w:fldChar w:fldCharType="separate"/>
      </w:r>
      <w:r>
        <w:rPr>
          <w:rFonts w:cstheme="minorHAnsi"/>
          <w:bCs/>
          <w:u w:val="single"/>
        </w:rPr>
        <w:t>12</w:t>
      </w:r>
      <w:r>
        <w:rPr>
          <w:rFonts w:cstheme="minorHAnsi"/>
          <w:bCs/>
          <w:u w:val="single"/>
        </w:rPr>
        <w:fldChar w:fldCharType="end"/>
      </w:r>
      <w:r>
        <w:rPr>
          <w:rFonts w:cstheme="minorHAnsi"/>
          <w:bCs/>
        </w:rPr>
        <w:t>.</w:t>
      </w:r>
    </w:p>
    <w:p w14:paraId="721761E5" w14:textId="77777777" w:rsidR="00A36CD9" w:rsidRDefault="00A36CD9" w:rsidP="00A36CD9">
      <w:pPr>
        <w:jc w:val="both"/>
        <w:rPr>
          <w:rFonts w:cstheme="minorHAnsi"/>
          <w:bCs/>
        </w:rPr>
      </w:pPr>
      <w:r>
        <w:rPr>
          <w:rFonts w:cstheme="minorHAnsi"/>
          <w:bCs/>
          <w:u w:val="single"/>
        </w:rPr>
        <w:t>“</w:t>
      </w:r>
      <w:r>
        <w:rPr>
          <w:rFonts w:cstheme="minorHAnsi"/>
          <w:b/>
          <w:u w:val="single"/>
        </w:rPr>
        <w:t>On-Field Breach</w:t>
      </w:r>
      <w:r>
        <w:rPr>
          <w:rFonts w:cstheme="minorHAnsi"/>
          <w:bCs/>
          <w:u w:val="single"/>
        </w:rPr>
        <w:t>” means an alleged breach of Regulations 4 and/or 5</w:t>
      </w:r>
      <w:r>
        <w:rPr>
          <w:rFonts w:cstheme="minorHAnsi"/>
          <w:bCs/>
        </w:rPr>
        <w:t>.</w:t>
      </w:r>
      <w:r>
        <w:rPr>
          <w:rFonts w:cstheme="minorHAnsi"/>
          <w:bCs/>
          <w:i/>
          <w:iCs/>
          <w:color w:val="0070C0"/>
        </w:rPr>
        <w:t>.</w:t>
      </w:r>
    </w:p>
    <w:p w14:paraId="06137752" w14:textId="77777777" w:rsidR="00A36CD9" w:rsidRDefault="00A36CD9" w:rsidP="00A36CD9">
      <w:pPr>
        <w:jc w:val="both"/>
        <w:rPr>
          <w:rFonts w:cstheme="minorHAnsi"/>
          <w:b/>
        </w:rPr>
      </w:pPr>
      <w:r>
        <w:rPr>
          <w:rFonts w:eastAsia="Times New Roman" w:cstheme="minorHAnsi"/>
        </w:rPr>
        <w:t>“</w:t>
      </w:r>
      <w:r>
        <w:rPr>
          <w:rFonts w:eastAsia="Times New Roman" w:cstheme="minorHAnsi"/>
          <w:b/>
          <w:bCs/>
        </w:rPr>
        <w:t>Participants</w:t>
      </w:r>
      <w:r>
        <w:rPr>
          <w:rFonts w:eastAsia="Times New Roman" w:cstheme="minorHAnsi"/>
        </w:rPr>
        <w:t>” means all individuals who are under the jurisdiction of a Relevant Cricket Organisation, including:</w:t>
      </w:r>
    </w:p>
    <w:p w14:paraId="33D53DD0" w14:textId="77777777" w:rsidR="00A36CD9" w:rsidRDefault="00A36CD9" w:rsidP="00A613F1">
      <w:pPr>
        <w:pStyle w:val="ListParagraph"/>
        <w:numPr>
          <w:ilvl w:val="0"/>
          <w:numId w:val="3"/>
        </w:numPr>
        <w:spacing w:after="240" w:line="240" w:lineRule="exact"/>
        <w:jc w:val="both"/>
        <w:rPr>
          <w:rFonts w:eastAsia="Times New Roman" w:cstheme="minorHAnsi"/>
        </w:rPr>
      </w:pPr>
      <w:r>
        <w:rPr>
          <w:rFonts w:eastAsia="Times New Roman" w:cstheme="minorHAnsi"/>
        </w:rPr>
        <w:t>cricketers;</w:t>
      </w:r>
    </w:p>
    <w:p w14:paraId="16B110CF" w14:textId="77777777" w:rsidR="00A36CD9" w:rsidRDefault="00A36CD9" w:rsidP="00A613F1">
      <w:pPr>
        <w:pStyle w:val="ListParagraph"/>
        <w:numPr>
          <w:ilvl w:val="0"/>
          <w:numId w:val="3"/>
        </w:numPr>
        <w:spacing w:after="240" w:line="240" w:lineRule="exact"/>
        <w:jc w:val="both"/>
        <w:rPr>
          <w:rFonts w:eastAsia="Times New Roman" w:cstheme="minorHAnsi"/>
        </w:rPr>
      </w:pPr>
      <w:r>
        <w:rPr>
          <w:rFonts w:eastAsia="Times New Roman" w:cstheme="minorHAnsi"/>
        </w:rPr>
        <w:t xml:space="preserve">volunteers, officers, employees, contractors, and members of any Relevant Cricket Organisation;  </w:t>
      </w:r>
    </w:p>
    <w:p w14:paraId="21DE8A2D" w14:textId="77777777" w:rsidR="00A36CD9" w:rsidRDefault="00A36CD9" w:rsidP="00A613F1">
      <w:pPr>
        <w:pStyle w:val="ListParagraph"/>
        <w:numPr>
          <w:ilvl w:val="0"/>
          <w:numId w:val="3"/>
        </w:numPr>
        <w:spacing w:after="240" w:line="240" w:lineRule="exact"/>
        <w:jc w:val="both"/>
        <w:rPr>
          <w:rFonts w:eastAsia="Times New Roman" w:cstheme="minorHAnsi"/>
        </w:rPr>
      </w:pPr>
      <w:r>
        <w:rPr>
          <w:rFonts w:eastAsia="Times New Roman" w:cstheme="minorHAnsi"/>
        </w:rPr>
        <w:t xml:space="preserve">match officials; </w:t>
      </w:r>
    </w:p>
    <w:p w14:paraId="7167A3EE" w14:textId="77777777" w:rsidR="00A36CD9" w:rsidRDefault="00A36CD9" w:rsidP="00A613F1">
      <w:pPr>
        <w:pStyle w:val="ListParagraph"/>
        <w:numPr>
          <w:ilvl w:val="0"/>
          <w:numId w:val="3"/>
        </w:numPr>
        <w:spacing w:after="240" w:line="240" w:lineRule="exact"/>
        <w:jc w:val="both"/>
        <w:rPr>
          <w:rFonts w:eastAsia="Times New Roman" w:cstheme="minorHAnsi"/>
        </w:rPr>
      </w:pPr>
      <w:r>
        <w:rPr>
          <w:rFonts w:eastAsia="Times New Roman" w:cstheme="minorHAnsi"/>
        </w:rPr>
        <w:t>coaches; and</w:t>
      </w:r>
    </w:p>
    <w:p w14:paraId="3008DB85" w14:textId="77777777" w:rsidR="00A36CD9" w:rsidRDefault="00A36CD9" w:rsidP="00A613F1">
      <w:pPr>
        <w:pStyle w:val="ListParagraph"/>
        <w:numPr>
          <w:ilvl w:val="0"/>
          <w:numId w:val="3"/>
        </w:numPr>
        <w:spacing w:after="240" w:line="240" w:lineRule="exact"/>
        <w:jc w:val="both"/>
        <w:rPr>
          <w:rFonts w:eastAsia="Times New Roman" w:cstheme="minorHAnsi"/>
        </w:rPr>
      </w:pPr>
      <w:r>
        <w:rPr>
          <w:rFonts w:eastAsia="Times New Roman" w:cstheme="minorHAnsi"/>
        </w:rPr>
        <w:t>any other person under the jurisdiction of any Relevant Cricket Organisation.</w:t>
      </w:r>
    </w:p>
    <w:p w14:paraId="5EDA531C" w14:textId="77777777" w:rsidR="00A36CD9" w:rsidRDefault="00A36CD9" w:rsidP="00A36CD9">
      <w:pPr>
        <w:jc w:val="both"/>
        <w:rPr>
          <w:rFonts w:cstheme="minorHAnsi"/>
        </w:rPr>
      </w:pPr>
      <w:r>
        <w:rPr>
          <w:rFonts w:eastAsia="Times New Roman" w:cstheme="minorHAnsi"/>
        </w:rPr>
        <w:t>“</w:t>
      </w:r>
      <w:r>
        <w:rPr>
          <w:rFonts w:eastAsia="Times New Roman" w:cstheme="minorHAnsi"/>
          <w:b/>
          <w:bCs/>
        </w:rPr>
        <w:t>Recreational Cricket</w:t>
      </w:r>
      <w:r>
        <w:rPr>
          <w:rFonts w:eastAsia="Times New Roman" w:cstheme="minorHAnsi"/>
        </w:rPr>
        <w:t xml:space="preserve">” means all cricket activities carried out </w:t>
      </w:r>
      <w:r>
        <w:rPr>
          <w:rFonts w:cstheme="minorHAnsi"/>
        </w:rPr>
        <w:t xml:space="preserve">under the jurisdiction of the ECB which are not carried out by: (i) the England Men’s or England Women’s teams; (ii) a First-Class County in relation to men’s professional cricket; (iii) a Regional Host; or (iv) any Hundred Team. </w:t>
      </w:r>
    </w:p>
    <w:p w14:paraId="78B3322F" w14:textId="77777777" w:rsidR="00A36CD9" w:rsidRDefault="00A36CD9" w:rsidP="00A36CD9">
      <w:pPr>
        <w:jc w:val="both"/>
        <w:rPr>
          <w:rFonts w:cstheme="minorHAnsi"/>
        </w:rPr>
      </w:pPr>
      <w:r>
        <w:rPr>
          <w:rFonts w:cstheme="minorHAnsi"/>
        </w:rPr>
        <w:t>“</w:t>
      </w:r>
      <w:r>
        <w:rPr>
          <w:rFonts w:cstheme="minorHAnsi"/>
          <w:b/>
          <w:bCs/>
        </w:rPr>
        <w:t>Referral”</w:t>
      </w:r>
      <w:r>
        <w:rPr>
          <w:rFonts w:cstheme="minorHAnsi"/>
        </w:rPr>
        <w:t xml:space="preserve"> means a Disciplinary Report or Written Complaint.</w:t>
      </w:r>
    </w:p>
    <w:p w14:paraId="0D992D30" w14:textId="77777777" w:rsidR="00A36CD9" w:rsidRDefault="00A36CD9" w:rsidP="00A36CD9">
      <w:pPr>
        <w:jc w:val="both"/>
      </w:pPr>
      <w:r>
        <w:rPr>
          <w:rFonts w:cstheme="minorHAnsi"/>
          <w:b/>
          <w:bCs/>
        </w:rPr>
        <w:t xml:space="preserve">“Regional Host” </w:t>
      </w:r>
      <w:r>
        <w:t>means an organisation which has entered into an agreement with the ECB to operate as part of the Regional Structure.</w:t>
      </w:r>
    </w:p>
    <w:p w14:paraId="48674482" w14:textId="77777777" w:rsidR="00A36CD9" w:rsidRDefault="00A36CD9" w:rsidP="00A36CD9">
      <w:pPr>
        <w:jc w:val="both"/>
      </w:pPr>
      <w:r>
        <w:rPr>
          <w:b/>
          <w:bCs/>
        </w:rPr>
        <w:t>“Regional Structure”</w:t>
      </w:r>
      <w:r>
        <w:t xml:space="preserve"> means the structure of Regional Host teams and academy programmes administered by the Regional Hosts to provide players with high quality training environments and new, nationwide ECB competitions, with a view to developing the most talented female cricketers and providing the basis for sustained international success. </w:t>
      </w:r>
    </w:p>
    <w:p w14:paraId="3CBC004D" w14:textId="77777777" w:rsidR="00A36CD9" w:rsidRDefault="00A36CD9" w:rsidP="00A36CD9">
      <w:pPr>
        <w:jc w:val="both"/>
        <w:rPr>
          <w:rFonts w:cstheme="minorHAnsi"/>
          <w:b/>
        </w:rPr>
      </w:pPr>
      <w:r>
        <w:rPr>
          <w:rFonts w:cstheme="minorHAnsi"/>
        </w:rPr>
        <w:t>“</w:t>
      </w:r>
      <w:r>
        <w:rPr>
          <w:rFonts w:cstheme="minorHAnsi"/>
          <w:b/>
          <w:bCs/>
        </w:rPr>
        <w:t>Relevant Cricket Organisations</w:t>
      </w:r>
      <w:r>
        <w:rPr>
          <w:rFonts w:cstheme="minorHAnsi"/>
        </w:rPr>
        <w:t>” means County Cricket Boards and ECB Premier Leagues, who are required to adopt these Regulations, and any other cricket organisation which has voluntarily adopted these Regulations.</w:t>
      </w:r>
    </w:p>
    <w:p w14:paraId="136451FB" w14:textId="77777777" w:rsidR="00A36CD9" w:rsidRDefault="00A36CD9" w:rsidP="00A36CD9">
      <w:pPr>
        <w:jc w:val="both"/>
      </w:pPr>
      <w:r>
        <w:rPr>
          <w:u w:val="single"/>
        </w:rPr>
        <w:t>“</w:t>
      </w:r>
      <w:r>
        <w:rPr>
          <w:b/>
          <w:bCs/>
          <w:u w:val="single"/>
        </w:rPr>
        <w:t>Relevant Criminal Offence</w:t>
      </w:r>
      <w:r>
        <w:rPr>
          <w:u w:val="single"/>
        </w:rPr>
        <w:t>” means any offence against a child, any sexual offence, any violent offence, any drug offence, any public order offence, any offence with an aggravated element, any offence of cruelty against animals and any offence relating to integrity</w:t>
      </w:r>
      <w:r>
        <w:t>.</w:t>
      </w:r>
      <w:r>
        <w:rPr>
          <w:rFonts w:cstheme="minorHAnsi"/>
          <w:bCs/>
          <w:i/>
          <w:iCs/>
          <w:color w:val="0070C0"/>
        </w:rPr>
        <w:t>.</w:t>
      </w:r>
    </w:p>
    <w:p w14:paraId="0AA9D304" w14:textId="77777777" w:rsidR="00A36CD9" w:rsidRDefault="00A36CD9" w:rsidP="00A36CD9">
      <w:pPr>
        <w:jc w:val="both"/>
        <w:rPr>
          <w:rFonts w:cstheme="minorHAnsi"/>
        </w:rPr>
      </w:pPr>
      <w:r>
        <w:rPr>
          <w:rFonts w:cstheme="minorHAnsi"/>
        </w:rPr>
        <w:t>“</w:t>
      </w:r>
      <w:r>
        <w:rPr>
          <w:rFonts w:cstheme="minorHAnsi"/>
          <w:b/>
          <w:bCs/>
        </w:rPr>
        <w:t>Relevant Disciplinary Body</w:t>
      </w:r>
      <w:r>
        <w:rPr>
          <w:rFonts w:cstheme="minorHAnsi"/>
        </w:rPr>
        <w:t>” has the meaning set out in Regulation 2.</w:t>
      </w:r>
    </w:p>
    <w:p w14:paraId="30110936" w14:textId="77777777" w:rsidR="00A36CD9" w:rsidRDefault="00A36CD9" w:rsidP="00A36CD9">
      <w:pPr>
        <w:jc w:val="both"/>
        <w:rPr>
          <w:rFonts w:cstheme="minorHAnsi"/>
        </w:rPr>
      </w:pPr>
      <w:r>
        <w:rPr>
          <w:rFonts w:cstheme="minorHAnsi"/>
        </w:rPr>
        <w:t>“</w:t>
      </w:r>
      <w:r>
        <w:rPr>
          <w:rFonts w:cstheme="minorHAnsi"/>
          <w:b/>
          <w:bCs/>
        </w:rPr>
        <w:t>Respondent”</w:t>
      </w:r>
      <w:r>
        <w:rPr>
          <w:rFonts w:cstheme="minorHAnsi"/>
        </w:rPr>
        <w:t xml:space="preserve"> means a Participant, Club or League which is the subject of a disciplinary charge.</w:t>
      </w:r>
    </w:p>
    <w:p w14:paraId="189B1E68" w14:textId="77777777" w:rsidR="00A36CD9" w:rsidRDefault="00A36CD9" w:rsidP="00A36CD9">
      <w:pPr>
        <w:jc w:val="both"/>
        <w:rPr>
          <w:rFonts w:cstheme="minorHAnsi"/>
        </w:rPr>
      </w:pPr>
      <w:r>
        <w:rPr>
          <w:rFonts w:cstheme="minorHAnsi"/>
        </w:rPr>
        <w:t>“</w:t>
      </w:r>
      <w:r>
        <w:rPr>
          <w:rFonts w:cstheme="minorHAnsi"/>
          <w:b/>
          <w:bCs/>
        </w:rPr>
        <w:t>Summary Procedure</w:t>
      </w:r>
      <w:r>
        <w:rPr>
          <w:rFonts w:cstheme="minorHAnsi"/>
        </w:rPr>
        <w:t xml:space="preserve">” means the procedure to determine a disciplinary charge where a Hearing is not required, in accordance with Regulations </w:t>
      </w:r>
      <w:r>
        <w:rPr>
          <w:rFonts w:cstheme="minorHAnsi"/>
        </w:rPr>
        <w:fldChar w:fldCharType="begin"/>
      </w:r>
      <w:r>
        <w:rPr>
          <w:rFonts w:cstheme="minorHAnsi"/>
        </w:rPr>
        <w:instrText xml:space="preserve"> REF _Ref93650972 \r \h  \* MERGEFORMAT </w:instrText>
      </w:r>
      <w:r>
        <w:rPr>
          <w:rFonts w:cstheme="minorHAnsi"/>
        </w:rPr>
      </w:r>
      <w:r>
        <w:rPr>
          <w:rFonts w:cstheme="minorHAnsi"/>
        </w:rPr>
        <w:fldChar w:fldCharType="separate"/>
      </w:r>
      <w:r>
        <w:rPr>
          <w:rFonts w:cstheme="minorHAnsi"/>
        </w:rPr>
        <w:t>18</w:t>
      </w:r>
      <w:r>
        <w:rPr>
          <w:rFonts w:cstheme="minorHAnsi"/>
        </w:rPr>
        <w:fldChar w:fldCharType="end"/>
      </w:r>
      <w:r>
        <w:rPr>
          <w:rFonts w:cstheme="minorHAnsi"/>
        </w:rPr>
        <w:t>-</w:t>
      </w:r>
      <w:r>
        <w:rPr>
          <w:rFonts w:cstheme="minorHAnsi"/>
        </w:rPr>
        <w:fldChar w:fldCharType="begin"/>
      </w:r>
      <w:r>
        <w:rPr>
          <w:rFonts w:cstheme="minorHAnsi"/>
        </w:rPr>
        <w:instrText xml:space="preserve"> REF _Ref93651075 \r \h  \* MERGEFORMAT </w:instrText>
      </w:r>
      <w:r>
        <w:rPr>
          <w:rFonts w:cstheme="minorHAnsi"/>
        </w:rPr>
      </w:r>
      <w:r>
        <w:rPr>
          <w:rFonts w:cstheme="minorHAnsi"/>
        </w:rPr>
        <w:fldChar w:fldCharType="separate"/>
      </w:r>
      <w:r>
        <w:rPr>
          <w:rFonts w:cstheme="minorHAnsi"/>
        </w:rPr>
        <w:t>23</w:t>
      </w:r>
      <w:r>
        <w:rPr>
          <w:rFonts w:cstheme="minorHAnsi"/>
        </w:rPr>
        <w:fldChar w:fldCharType="end"/>
      </w:r>
      <w:r>
        <w:rPr>
          <w:rFonts w:cstheme="minorHAnsi"/>
        </w:rPr>
        <w:t>.</w:t>
      </w:r>
    </w:p>
    <w:p w14:paraId="11EA41B1" w14:textId="77777777" w:rsidR="00A36CD9" w:rsidRDefault="00A36CD9" w:rsidP="00A36CD9">
      <w:pPr>
        <w:jc w:val="both"/>
        <w:rPr>
          <w:rFonts w:cstheme="minorHAnsi"/>
        </w:rPr>
      </w:pPr>
      <w:r>
        <w:rPr>
          <w:rFonts w:cstheme="minorHAnsi"/>
        </w:rPr>
        <w:lastRenderedPageBreak/>
        <w:t>“</w:t>
      </w:r>
      <w:r>
        <w:rPr>
          <w:rFonts w:cstheme="minorHAnsi"/>
          <w:b/>
          <w:bCs/>
        </w:rPr>
        <w:t>Written Complaint</w:t>
      </w:r>
      <w:r>
        <w:rPr>
          <w:rFonts w:cstheme="minorHAnsi"/>
        </w:rPr>
        <w:t>” means a complaint made by any person detailing an alleged breach of these Regulations at any time in writing.</w:t>
      </w:r>
    </w:p>
    <w:p w14:paraId="62E6E8D5" w14:textId="77777777" w:rsidR="00A36CD9" w:rsidRDefault="00A36CD9" w:rsidP="00A36CD9">
      <w:pPr>
        <w:jc w:val="both"/>
        <w:rPr>
          <w:rFonts w:cstheme="minorHAnsi"/>
          <w:b/>
        </w:rPr>
      </w:pPr>
      <w:r>
        <w:rPr>
          <w:rFonts w:cstheme="minorHAnsi"/>
          <w:b/>
        </w:rPr>
        <w:t>SCOPE AND APPLICATION</w:t>
      </w:r>
    </w:p>
    <w:p w14:paraId="4F7F22CC" w14:textId="77777777" w:rsidR="00A36CD9" w:rsidRDefault="00A36CD9" w:rsidP="00A613F1">
      <w:pPr>
        <w:pStyle w:val="ListParagraph"/>
        <w:numPr>
          <w:ilvl w:val="0"/>
          <w:numId w:val="2"/>
        </w:numPr>
        <w:spacing w:line="256" w:lineRule="auto"/>
        <w:jc w:val="both"/>
        <w:rPr>
          <w:rFonts w:cstheme="minorHAnsi"/>
          <w:b/>
        </w:rPr>
      </w:pPr>
      <w:bookmarkStart w:id="2" w:name="_Ref93584761"/>
      <w:r>
        <w:rPr>
          <w:rFonts w:eastAsia="Times New Roman" w:cstheme="minorHAnsi"/>
        </w:rPr>
        <w:t>From the Effective Date:</w:t>
      </w:r>
      <w:bookmarkEnd w:id="2"/>
    </w:p>
    <w:p w14:paraId="5B66C9C5" w14:textId="77777777" w:rsidR="00A36CD9" w:rsidRDefault="00A36CD9" w:rsidP="00A613F1">
      <w:pPr>
        <w:pStyle w:val="ListParagraph"/>
        <w:numPr>
          <w:ilvl w:val="1"/>
          <w:numId w:val="2"/>
        </w:numPr>
        <w:spacing w:line="256" w:lineRule="auto"/>
        <w:jc w:val="both"/>
        <w:rPr>
          <w:rFonts w:cstheme="minorHAnsi"/>
          <w:b/>
        </w:rPr>
      </w:pPr>
      <w:r>
        <w:rPr>
          <w:rFonts w:eastAsia="Times New Roman" w:cstheme="minorHAnsi"/>
        </w:rPr>
        <w:t>all Relevant Cricket Organisations are bound by and must familiarise themselves with the requirements of these Regulations;</w:t>
      </w:r>
    </w:p>
    <w:p w14:paraId="1157665B" w14:textId="77777777" w:rsidR="00A36CD9" w:rsidRDefault="00A36CD9" w:rsidP="00A613F1">
      <w:pPr>
        <w:pStyle w:val="ListParagraph"/>
        <w:numPr>
          <w:ilvl w:val="1"/>
          <w:numId w:val="2"/>
        </w:numPr>
        <w:spacing w:line="256" w:lineRule="auto"/>
        <w:jc w:val="both"/>
        <w:rPr>
          <w:rFonts w:cstheme="minorHAnsi"/>
          <w:b/>
        </w:rPr>
      </w:pPr>
      <w:r>
        <w:rPr>
          <w:rFonts w:eastAsia="Times New Roman" w:cstheme="minorHAnsi"/>
        </w:rPr>
        <w:t xml:space="preserve">all Participants must comply with the disciplinary process set out in these Regulations in respect of any alleged breach of these Regulations by the Participant; </w:t>
      </w:r>
    </w:p>
    <w:p w14:paraId="60FE7817" w14:textId="77777777" w:rsidR="00A36CD9" w:rsidRDefault="00A36CD9" w:rsidP="00A613F1">
      <w:pPr>
        <w:pStyle w:val="ListParagraph"/>
        <w:numPr>
          <w:ilvl w:val="1"/>
          <w:numId w:val="2"/>
        </w:numPr>
        <w:spacing w:line="256" w:lineRule="auto"/>
        <w:jc w:val="both"/>
        <w:rPr>
          <w:rFonts w:cstheme="minorHAnsi"/>
          <w:b/>
          <w:u w:val="single"/>
        </w:rPr>
      </w:pPr>
      <w:r>
        <w:rPr>
          <w:rFonts w:cstheme="minorHAnsi"/>
          <w:b/>
          <w:bCs/>
          <w:u w:val="single"/>
        </w:rPr>
        <w:t>all Relevant Cricket Organisations must adopt these Regulations and implement the requirements of these Regulations in respect of the disciplinary processes they carry out. All Relevant Cricket Organisations must adopt these Regulations in their entirety, except that where a specific Regulation is underlined a Relevant Cricket Organisation may amend and/or supplement that Regulation, provided that any amendments:</w:t>
      </w:r>
    </w:p>
    <w:p w14:paraId="1D51EBB1" w14:textId="77777777" w:rsidR="00A36CD9" w:rsidRDefault="00A36CD9" w:rsidP="00A613F1">
      <w:pPr>
        <w:pStyle w:val="ListParagraph"/>
        <w:numPr>
          <w:ilvl w:val="2"/>
          <w:numId w:val="2"/>
        </w:numPr>
        <w:spacing w:line="256" w:lineRule="auto"/>
        <w:jc w:val="both"/>
        <w:rPr>
          <w:rFonts w:cstheme="minorHAnsi"/>
          <w:b/>
          <w:u w:val="single"/>
        </w:rPr>
      </w:pPr>
      <w:r>
        <w:rPr>
          <w:rFonts w:cstheme="minorHAnsi"/>
          <w:b/>
          <w:bCs/>
          <w:u w:val="single"/>
        </w:rPr>
        <w:t>are not inconsistent with the mandatory provisions or overall purpose of these Regulations;</w:t>
      </w:r>
    </w:p>
    <w:p w14:paraId="6ACB96E7" w14:textId="77777777" w:rsidR="00A36CD9" w:rsidRDefault="00A36CD9" w:rsidP="00A613F1">
      <w:pPr>
        <w:pStyle w:val="ListParagraph"/>
        <w:numPr>
          <w:ilvl w:val="2"/>
          <w:numId w:val="2"/>
        </w:numPr>
        <w:spacing w:line="256" w:lineRule="auto"/>
        <w:jc w:val="both"/>
        <w:rPr>
          <w:rFonts w:cstheme="minorHAnsi"/>
          <w:b/>
          <w:u w:val="single"/>
        </w:rPr>
      </w:pPr>
      <w:r>
        <w:rPr>
          <w:rFonts w:cstheme="minorHAnsi"/>
          <w:b/>
          <w:bCs/>
          <w:u w:val="single"/>
        </w:rPr>
        <w:t>are not inconsistent with the guidance in Appendix 4;</w:t>
      </w:r>
    </w:p>
    <w:p w14:paraId="1F68FF33" w14:textId="77777777" w:rsidR="00A36CD9" w:rsidRDefault="00A36CD9" w:rsidP="00A613F1">
      <w:pPr>
        <w:pStyle w:val="ListParagraph"/>
        <w:numPr>
          <w:ilvl w:val="2"/>
          <w:numId w:val="2"/>
        </w:numPr>
        <w:spacing w:line="256" w:lineRule="auto"/>
        <w:jc w:val="both"/>
        <w:rPr>
          <w:rFonts w:cstheme="minorHAnsi"/>
          <w:b/>
          <w:u w:val="single"/>
        </w:rPr>
      </w:pPr>
      <w:r>
        <w:rPr>
          <w:rFonts w:cstheme="minorHAnsi"/>
          <w:b/>
          <w:bCs/>
          <w:u w:val="single"/>
        </w:rPr>
        <w:t>are clearly reflected in the version of these Regulations that the Relevant Cricket Organisation adopts; and</w:t>
      </w:r>
    </w:p>
    <w:p w14:paraId="1A1314EE" w14:textId="77777777" w:rsidR="00A36CD9" w:rsidRDefault="00A36CD9" w:rsidP="00A613F1">
      <w:pPr>
        <w:pStyle w:val="ListParagraph"/>
        <w:numPr>
          <w:ilvl w:val="2"/>
          <w:numId w:val="2"/>
        </w:numPr>
        <w:spacing w:line="256" w:lineRule="auto"/>
        <w:jc w:val="both"/>
        <w:rPr>
          <w:rFonts w:cstheme="minorHAnsi"/>
          <w:b/>
          <w:u w:val="single"/>
        </w:rPr>
      </w:pPr>
      <w:r>
        <w:rPr>
          <w:rFonts w:cstheme="minorHAnsi"/>
          <w:b/>
          <w:bCs/>
          <w:u w:val="single"/>
        </w:rPr>
        <w:t>are clearly communicated to the Participants under their jurisdiction</w:t>
      </w:r>
      <w:r>
        <w:rPr>
          <w:rFonts w:cstheme="minorHAnsi"/>
          <w:bCs/>
          <w:u w:val="single"/>
        </w:rPr>
        <w:t>.</w:t>
      </w:r>
    </w:p>
    <w:p w14:paraId="6916BA49" w14:textId="77777777" w:rsidR="00A36CD9" w:rsidRDefault="00A36CD9" w:rsidP="00A613F1">
      <w:pPr>
        <w:pStyle w:val="ListParagraph"/>
        <w:numPr>
          <w:ilvl w:val="1"/>
          <w:numId w:val="2"/>
        </w:numPr>
        <w:spacing w:line="256" w:lineRule="auto"/>
        <w:jc w:val="both"/>
        <w:rPr>
          <w:rFonts w:cstheme="minorHAnsi"/>
          <w:b/>
        </w:rPr>
      </w:pPr>
      <w:r>
        <w:rPr>
          <w:rFonts w:cstheme="minorHAnsi"/>
          <w:bCs/>
        </w:rPr>
        <w:t xml:space="preserve">all Relevant Cricket Organisations must decide who has responsibility for conducting the disciplinary process (and that entity shall be the Relevant Disciplinary Body under these Regulations) and dealing with appeals (and that entity shall be the Appeal Body under these Regulations). A Relevant Cricket Organisation may delegate responsibility to an appropriate Club, League or County Cricket Board in relation to some, or all, categories of cases arising under these Regulations. However, in each case the Relevant Cricket Organisation must ensure that the Relevant Disciplinary Body and the Appeal Body comply with the requirements in relation to the disciplinary and/or appeals process as set out in these Regulations; </w:t>
      </w:r>
    </w:p>
    <w:p w14:paraId="27F57BD5" w14:textId="77777777" w:rsidR="00A36CD9" w:rsidRDefault="00A36CD9" w:rsidP="00A613F1">
      <w:pPr>
        <w:pStyle w:val="ListParagraph"/>
        <w:numPr>
          <w:ilvl w:val="1"/>
          <w:numId w:val="2"/>
        </w:numPr>
        <w:spacing w:line="256" w:lineRule="auto"/>
        <w:jc w:val="both"/>
        <w:rPr>
          <w:rFonts w:cstheme="minorHAnsi"/>
          <w:b/>
        </w:rPr>
      </w:pPr>
      <w:r>
        <w:rPr>
          <w:rFonts w:cstheme="minorHAnsi"/>
          <w:bCs/>
        </w:rPr>
        <w:t>all Relevant Cricket Organisations must appoint a Disciplinary Officer, and ensure appropriate contact details are made available to allow other Disciplinary Officers to contact them; and</w:t>
      </w:r>
    </w:p>
    <w:p w14:paraId="0F9C50C8" w14:textId="77777777" w:rsidR="00A36CD9" w:rsidRDefault="00A36CD9" w:rsidP="00A613F1">
      <w:pPr>
        <w:pStyle w:val="ListParagraph"/>
        <w:numPr>
          <w:ilvl w:val="1"/>
          <w:numId w:val="2"/>
        </w:numPr>
        <w:spacing w:line="256" w:lineRule="auto"/>
        <w:jc w:val="both"/>
        <w:rPr>
          <w:rFonts w:cstheme="minorHAnsi"/>
          <w:b/>
        </w:rPr>
      </w:pPr>
      <w:r>
        <w:rPr>
          <w:rFonts w:cstheme="minorHAnsi"/>
          <w:bCs/>
        </w:rPr>
        <w:t xml:space="preserve">all Relevant Cricket Organisations must provide the ECB with any details requested in relation to any disciplinary matters it has carried out in accordance with these Regulations. </w:t>
      </w:r>
      <w:r>
        <w:rPr>
          <w:rFonts w:eastAsia="Times New Roman" w:cstheme="minorHAnsi"/>
          <w:i/>
          <w:iCs/>
          <w:color w:val="2E74B5" w:themeColor="accent5" w:themeShade="BF"/>
        </w:rPr>
        <w:t xml:space="preserve">. </w:t>
      </w:r>
    </w:p>
    <w:p w14:paraId="7AD3B72F" w14:textId="77777777" w:rsidR="00A36CD9" w:rsidRDefault="00A36CD9" w:rsidP="00A613F1">
      <w:pPr>
        <w:pStyle w:val="ListParagraph"/>
        <w:numPr>
          <w:ilvl w:val="0"/>
          <w:numId w:val="4"/>
        </w:numPr>
        <w:spacing w:line="256" w:lineRule="auto"/>
        <w:jc w:val="both"/>
        <w:rPr>
          <w:rFonts w:cstheme="minorHAnsi"/>
          <w:bCs/>
        </w:rPr>
      </w:pPr>
      <w:r>
        <w:rPr>
          <w:rFonts w:cstheme="minorHAnsi"/>
          <w:bCs/>
        </w:rPr>
        <w:t>Any disciplinary sanctions imposed under these Regulations will be separate to any sanctions imposed under a Participant’s employment contract or any action taken in accordance with a Club, League or County Cricket Board’s terms of membership.</w:t>
      </w:r>
    </w:p>
    <w:p w14:paraId="27277E90" w14:textId="77777777" w:rsidR="00A36CD9" w:rsidRDefault="00A36CD9" w:rsidP="00A36CD9">
      <w:pPr>
        <w:pStyle w:val="ListParagraph"/>
        <w:jc w:val="both"/>
        <w:rPr>
          <w:rFonts w:cstheme="minorHAnsi"/>
          <w:bCs/>
          <w:color w:val="FF0000"/>
        </w:rPr>
      </w:pPr>
    </w:p>
    <w:p w14:paraId="312F10C9" w14:textId="77777777" w:rsidR="00A36CD9" w:rsidRDefault="00A36CD9" w:rsidP="00A36CD9">
      <w:pPr>
        <w:pStyle w:val="ListParagraph"/>
        <w:ind w:left="0"/>
        <w:rPr>
          <w:b/>
        </w:rPr>
      </w:pPr>
      <w:r>
        <w:rPr>
          <w:b/>
        </w:rPr>
        <w:t>LIVERPOOL AND DISTRICT CRICKET COMPETITION</w:t>
      </w:r>
    </w:p>
    <w:p w14:paraId="75A3CAE1" w14:textId="77777777" w:rsidR="00A36CD9" w:rsidRDefault="00A36CD9" w:rsidP="00A36CD9">
      <w:pPr>
        <w:pStyle w:val="ListParagraph"/>
        <w:ind w:left="0"/>
        <w:rPr>
          <w:b/>
          <w:color w:val="FF0000"/>
        </w:rPr>
      </w:pPr>
    </w:p>
    <w:p w14:paraId="27AB0E1B" w14:textId="77777777" w:rsidR="00A36CD9" w:rsidRDefault="00A36CD9" w:rsidP="00A36CD9">
      <w:pPr>
        <w:pStyle w:val="ListParagraph"/>
        <w:ind w:left="0"/>
        <w:rPr>
          <w:b/>
          <w:color w:val="FF0000"/>
        </w:rPr>
      </w:pPr>
      <w:r>
        <w:rPr>
          <w:b/>
          <w:color w:val="FF0000"/>
        </w:rPr>
        <w:t xml:space="preserve">SPECIFIC SUPPLEMENTS AND AMENDMENTS TO REGULATIONS </w:t>
      </w:r>
    </w:p>
    <w:p w14:paraId="6848D8BB" w14:textId="77777777" w:rsidR="00A36CD9" w:rsidRDefault="00A36CD9" w:rsidP="00A36CD9">
      <w:pPr>
        <w:pStyle w:val="ListParagraph"/>
        <w:ind w:left="0"/>
        <w:rPr>
          <w:color w:val="FF0000"/>
          <w:u w:val="single"/>
        </w:rPr>
      </w:pPr>
    </w:p>
    <w:p w14:paraId="4DAF5D3E" w14:textId="77777777" w:rsidR="00A36CD9" w:rsidRDefault="00A36CD9" w:rsidP="00A36CD9">
      <w:pPr>
        <w:pStyle w:val="ListParagraph"/>
        <w:ind w:left="0"/>
        <w:rPr>
          <w:color w:val="FF0000"/>
          <w:u w:val="single"/>
        </w:rPr>
      </w:pPr>
      <w:r>
        <w:rPr>
          <w:color w:val="FF0000"/>
          <w:u w:val="single"/>
        </w:rPr>
        <w:t>Office Holders</w:t>
      </w:r>
    </w:p>
    <w:p w14:paraId="5B98EF29" w14:textId="77777777" w:rsidR="00A36CD9" w:rsidRDefault="00A36CD9" w:rsidP="00A36CD9">
      <w:pPr>
        <w:pStyle w:val="ListParagraph"/>
        <w:ind w:left="0"/>
        <w:rPr>
          <w:color w:val="FF0000"/>
        </w:rPr>
      </w:pPr>
      <w:r>
        <w:rPr>
          <w:color w:val="FF0000"/>
        </w:rPr>
        <w:t xml:space="preserve">Disciplinary Chair:  </w:t>
      </w:r>
      <w:proofErr w:type="spellStart"/>
      <w:r>
        <w:rPr>
          <w:color w:val="FF0000"/>
        </w:rPr>
        <w:t>HHJ</w:t>
      </w:r>
      <w:proofErr w:type="spellEnd"/>
      <w:r>
        <w:rPr>
          <w:color w:val="FF0000"/>
        </w:rPr>
        <w:t xml:space="preserve"> Brian Cummings QC</w:t>
      </w:r>
    </w:p>
    <w:p w14:paraId="151BD75B" w14:textId="77777777" w:rsidR="00A36CD9" w:rsidRDefault="00A36CD9" w:rsidP="00A36CD9">
      <w:pPr>
        <w:pStyle w:val="ListParagraph"/>
        <w:ind w:left="0"/>
      </w:pPr>
      <w:r>
        <w:rPr>
          <w:color w:val="FF0000"/>
        </w:rPr>
        <w:t>Disciplinary Officers: Neil Bickley, Peter Fleetwood, Chris Barnes</w:t>
      </w:r>
      <w:r>
        <w:t>.</w:t>
      </w:r>
    </w:p>
    <w:p w14:paraId="68218144" w14:textId="77777777" w:rsidR="00A36CD9" w:rsidRDefault="00A36CD9" w:rsidP="00A36CD9">
      <w:pPr>
        <w:pStyle w:val="ListParagraph"/>
        <w:ind w:left="0"/>
      </w:pPr>
    </w:p>
    <w:p w14:paraId="68690B48" w14:textId="77777777" w:rsidR="00A36CD9" w:rsidRDefault="00A36CD9" w:rsidP="00A36CD9">
      <w:pPr>
        <w:pStyle w:val="ListParagraph"/>
        <w:ind w:left="0"/>
        <w:rPr>
          <w:color w:val="FF0000"/>
        </w:rPr>
      </w:pPr>
      <w:r>
        <w:rPr>
          <w:color w:val="FF0000"/>
        </w:rPr>
        <w:t>The L&amp;DCC supplements and amendments apply to sections 15 to 23 and are published in red.</w:t>
      </w:r>
    </w:p>
    <w:p w14:paraId="20E2B37B" w14:textId="77777777" w:rsidR="00A36CD9" w:rsidRDefault="00A36CD9" w:rsidP="00A36CD9">
      <w:pPr>
        <w:jc w:val="both"/>
        <w:rPr>
          <w:rFonts w:cstheme="minorHAnsi"/>
          <w:b/>
        </w:rPr>
      </w:pPr>
      <w:r>
        <w:rPr>
          <w:b/>
          <w:color w:val="FF0000"/>
          <w:sz w:val="28"/>
          <w:szCs w:val="28"/>
          <w:u w:val="single"/>
        </w:rPr>
        <w:t xml:space="preserve"> </w:t>
      </w:r>
    </w:p>
    <w:p w14:paraId="340C45DC" w14:textId="77777777" w:rsidR="00A36CD9" w:rsidRDefault="00A36CD9" w:rsidP="00A36CD9">
      <w:pPr>
        <w:jc w:val="both"/>
        <w:rPr>
          <w:rFonts w:cstheme="minorHAnsi"/>
          <w:b/>
          <w:i/>
          <w:iCs/>
        </w:rPr>
      </w:pPr>
      <w:r>
        <w:rPr>
          <w:rFonts w:cstheme="minorHAnsi"/>
          <w:b/>
          <w:i/>
          <w:iCs/>
        </w:rPr>
        <w:t>On and around the field of play</w:t>
      </w:r>
    </w:p>
    <w:p w14:paraId="55E0CA09" w14:textId="77777777" w:rsidR="00A36CD9" w:rsidRDefault="00A36CD9" w:rsidP="00A613F1">
      <w:pPr>
        <w:pStyle w:val="ListParagraph"/>
        <w:numPr>
          <w:ilvl w:val="0"/>
          <w:numId w:val="4"/>
        </w:numPr>
        <w:spacing w:line="256" w:lineRule="auto"/>
        <w:jc w:val="both"/>
        <w:rPr>
          <w:rFonts w:cstheme="minorHAnsi"/>
          <w:bCs/>
          <w:u w:val="single"/>
        </w:rPr>
      </w:pPr>
      <w:bookmarkStart w:id="3" w:name="_Ref40968908"/>
      <w:r>
        <w:rPr>
          <w:rFonts w:cstheme="minorHAnsi"/>
          <w:u w:val="single"/>
        </w:rPr>
        <w:t>Any cricketer shall be in breach of these Regulations, at the relevant level of offence detailed below, if they do not conduct themselves fairly and properly on and around the field of play and otherwise in accordance with the Laws of Cricket or the Spirit of Cricket. A cricketer shall be in breach of these Regulations if they commit any misconduct on any match day as specified in Law 42 of the Laws of Cricket, namely:</w:t>
      </w:r>
      <w:bookmarkEnd w:id="3"/>
    </w:p>
    <w:p w14:paraId="2BB38F31" w14:textId="77777777" w:rsidR="00A36CD9" w:rsidRDefault="00A36CD9" w:rsidP="00A36CD9">
      <w:pPr>
        <w:pStyle w:val="ListParagraph"/>
        <w:ind w:firstLine="720"/>
        <w:jc w:val="both"/>
        <w:rPr>
          <w:rFonts w:cstheme="minorHAnsi"/>
          <w:i/>
          <w:iCs/>
          <w:u w:val="single"/>
        </w:rPr>
      </w:pPr>
      <w:r>
        <w:rPr>
          <w:rFonts w:cstheme="minorHAnsi"/>
          <w:i/>
          <w:iCs/>
          <w:u w:val="single"/>
        </w:rPr>
        <w:t>Level 1</w:t>
      </w:r>
    </w:p>
    <w:p w14:paraId="22890F10"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u w:val="single"/>
        </w:rPr>
        <w:lastRenderedPageBreak/>
        <w:t>wilfully mistreating any part of the cricket ground or any equipment or implements used in the match;</w:t>
      </w:r>
    </w:p>
    <w:p w14:paraId="7F139E7E"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u w:val="single"/>
        </w:rPr>
        <w:t>showing dissent at an umpire’s decision by word or action;</w:t>
      </w:r>
    </w:p>
    <w:p w14:paraId="2EB44521"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u w:val="single"/>
        </w:rPr>
        <w:t>using language that, in the circumstances, is obscene, offensive or insulting;</w:t>
      </w:r>
    </w:p>
    <w:p w14:paraId="54CCD87B"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u w:val="single"/>
        </w:rPr>
        <w:t>making an obscene gesture;</w:t>
      </w:r>
    </w:p>
    <w:p w14:paraId="5199CA30"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u w:val="single"/>
        </w:rPr>
        <w:t>appealing excessively;</w:t>
      </w:r>
    </w:p>
    <w:p w14:paraId="13EE75AC"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u w:val="single"/>
        </w:rPr>
        <w:t>advancing towards an umpire in an aggressive manner when appealing; and/or</w:t>
      </w:r>
    </w:p>
    <w:p w14:paraId="3E24FFFB"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bCs/>
          <w:u w:val="single"/>
        </w:rPr>
        <w:t xml:space="preserve">any other misconduct, </w:t>
      </w:r>
      <w:r>
        <w:rPr>
          <w:rFonts w:cstheme="minorHAnsi"/>
          <w:u w:val="single"/>
        </w:rPr>
        <w:t>the nature of which is, in the opinion of the umpires, equivalent to a Level 1 offence; or</w:t>
      </w:r>
    </w:p>
    <w:p w14:paraId="2C7D1860" w14:textId="77777777" w:rsidR="00A36CD9" w:rsidRDefault="00A36CD9" w:rsidP="00A36CD9">
      <w:pPr>
        <w:pStyle w:val="ListParagraph"/>
        <w:ind w:left="1440"/>
        <w:jc w:val="both"/>
        <w:rPr>
          <w:rFonts w:cstheme="minorHAnsi"/>
          <w:u w:val="single"/>
        </w:rPr>
      </w:pPr>
    </w:p>
    <w:p w14:paraId="561CECB2" w14:textId="77777777" w:rsidR="00A36CD9" w:rsidRDefault="00A36CD9" w:rsidP="00A36CD9">
      <w:pPr>
        <w:pStyle w:val="ListParagraph"/>
        <w:ind w:left="1440"/>
        <w:jc w:val="both"/>
        <w:rPr>
          <w:rFonts w:cstheme="minorHAnsi"/>
          <w:i/>
          <w:iCs/>
          <w:u w:val="single"/>
        </w:rPr>
      </w:pPr>
    </w:p>
    <w:p w14:paraId="2EB14FFE" w14:textId="77777777" w:rsidR="00A36CD9" w:rsidRDefault="00A36CD9" w:rsidP="00A36CD9">
      <w:pPr>
        <w:pStyle w:val="ListParagraph"/>
        <w:ind w:left="1440"/>
        <w:jc w:val="both"/>
        <w:rPr>
          <w:rFonts w:cstheme="minorHAnsi"/>
          <w:bCs/>
          <w:i/>
          <w:iCs/>
          <w:u w:val="single"/>
        </w:rPr>
      </w:pPr>
      <w:r>
        <w:rPr>
          <w:rFonts w:cstheme="minorHAnsi"/>
          <w:i/>
          <w:iCs/>
          <w:u w:val="single"/>
        </w:rPr>
        <w:t>Level 2</w:t>
      </w:r>
    </w:p>
    <w:p w14:paraId="63568941"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u w:val="single"/>
        </w:rPr>
        <w:t>showing serious dissent at an umpire’s decision by word or action;</w:t>
      </w:r>
    </w:p>
    <w:p w14:paraId="09DC757B"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u w:val="single"/>
        </w:rPr>
        <w:t>making inappropriate and deliberate physical contact with another cricketer;</w:t>
      </w:r>
    </w:p>
    <w:p w14:paraId="6993B49E"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u w:val="single"/>
        </w:rPr>
        <w:t>throwing the ball at a cricketer, umpire or another person in an inappropriate and dangerous manner;</w:t>
      </w:r>
    </w:p>
    <w:p w14:paraId="6284EF6F"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u w:val="single"/>
        </w:rPr>
        <w:t>using language or gesture to another cricketer, umpire, team official or spectator that, in the circumstances, is obscene or of a seriously insulting nature; and/or</w:t>
      </w:r>
    </w:p>
    <w:p w14:paraId="20E24D98"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u w:val="single"/>
        </w:rPr>
        <w:t>any other misconduct, the nature of which is, in the opinion of the umpires, equivalent to a Level 2 offence; or</w:t>
      </w:r>
    </w:p>
    <w:p w14:paraId="24C772A6" w14:textId="77777777" w:rsidR="00A36CD9" w:rsidRDefault="00A36CD9" w:rsidP="00A36CD9">
      <w:pPr>
        <w:pStyle w:val="ListParagraph"/>
        <w:ind w:left="1440"/>
        <w:jc w:val="both"/>
        <w:rPr>
          <w:rFonts w:cstheme="minorHAnsi"/>
          <w:u w:val="single"/>
        </w:rPr>
      </w:pPr>
    </w:p>
    <w:p w14:paraId="12860726" w14:textId="77777777" w:rsidR="00A36CD9" w:rsidRDefault="00A36CD9" w:rsidP="00A36CD9">
      <w:pPr>
        <w:pStyle w:val="ListParagraph"/>
        <w:ind w:left="1440"/>
        <w:jc w:val="both"/>
        <w:rPr>
          <w:rFonts w:cstheme="minorHAnsi"/>
          <w:bCs/>
          <w:i/>
          <w:iCs/>
          <w:u w:val="single"/>
        </w:rPr>
      </w:pPr>
      <w:r>
        <w:rPr>
          <w:rFonts w:cstheme="minorHAnsi"/>
          <w:i/>
          <w:iCs/>
          <w:u w:val="single"/>
        </w:rPr>
        <w:t>Level 3</w:t>
      </w:r>
    </w:p>
    <w:p w14:paraId="3ACD032A"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u w:val="single"/>
        </w:rPr>
        <w:t>intimidating an umpire by language or gesture; and/or</w:t>
      </w:r>
    </w:p>
    <w:p w14:paraId="65FF2B3C"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u w:val="single"/>
        </w:rPr>
        <w:t xml:space="preserve">threatening to assault a cricketer or any other person except an umpire; or </w:t>
      </w:r>
    </w:p>
    <w:p w14:paraId="092A99DB" w14:textId="77777777" w:rsidR="00A36CD9" w:rsidRDefault="00A36CD9" w:rsidP="00A36CD9">
      <w:pPr>
        <w:pStyle w:val="ListParagraph"/>
        <w:ind w:left="1440"/>
        <w:jc w:val="both"/>
        <w:rPr>
          <w:rFonts w:cstheme="minorHAnsi"/>
          <w:bCs/>
          <w:u w:val="single"/>
        </w:rPr>
      </w:pPr>
    </w:p>
    <w:p w14:paraId="425D201B" w14:textId="77777777" w:rsidR="00A36CD9" w:rsidRDefault="00A36CD9" w:rsidP="00A36CD9">
      <w:pPr>
        <w:pStyle w:val="ListParagraph"/>
        <w:ind w:left="1440"/>
        <w:jc w:val="both"/>
        <w:rPr>
          <w:rFonts w:cstheme="minorHAnsi"/>
          <w:bCs/>
          <w:i/>
          <w:iCs/>
          <w:u w:val="single"/>
        </w:rPr>
      </w:pPr>
      <w:r>
        <w:rPr>
          <w:rFonts w:cstheme="minorHAnsi"/>
          <w:bCs/>
          <w:i/>
          <w:iCs/>
          <w:u w:val="single"/>
        </w:rPr>
        <w:t>Level 4</w:t>
      </w:r>
    </w:p>
    <w:p w14:paraId="09A57278"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bCs/>
          <w:u w:val="single"/>
        </w:rPr>
        <w:t>threatening to assault an umpire;</w:t>
      </w:r>
    </w:p>
    <w:p w14:paraId="2B252416"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u w:val="single"/>
        </w:rPr>
        <w:t>making inappropriate and deliberate and/or dangerous physical contact with an umpire;</w:t>
      </w:r>
    </w:p>
    <w:p w14:paraId="4AE62633"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u w:val="single"/>
        </w:rPr>
        <w:t>physically assaulting a cricketer or any other person; and/or</w:t>
      </w:r>
    </w:p>
    <w:p w14:paraId="7A5453EE"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u w:val="single"/>
        </w:rPr>
        <w:t>committing any other act of violence</w:t>
      </w:r>
    </w:p>
    <w:p w14:paraId="1024D6C3" w14:textId="77777777" w:rsidR="00A36CD9" w:rsidRDefault="00A36CD9" w:rsidP="00A36CD9">
      <w:pPr>
        <w:pStyle w:val="ListParagraph"/>
        <w:ind w:left="1495"/>
        <w:jc w:val="both"/>
        <w:rPr>
          <w:rFonts w:cstheme="minorHAnsi"/>
          <w:bCs/>
          <w:u w:val="single"/>
        </w:rPr>
      </w:pPr>
    </w:p>
    <w:p w14:paraId="704FAFB5" w14:textId="77777777" w:rsidR="00A36CD9" w:rsidRDefault="00A36CD9" w:rsidP="00A613F1">
      <w:pPr>
        <w:pStyle w:val="ListParagraph"/>
        <w:numPr>
          <w:ilvl w:val="0"/>
          <w:numId w:val="4"/>
        </w:numPr>
        <w:spacing w:line="256" w:lineRule="auto"/>
        <w:jc w:val="both"/>
        <w:rPr>
          <w:rFonts w:cstheme="minorHAnsi"/>
          <w:i/>
          <w:u w:val="single"/>
        </w:rPr>
      </w:pPr>
      <w:r>
        <w:rPr>
          <w:rFonts w:cstheme="minorHAnsi"/>
          <w:u w:val="single"/>
        </w:rPr>
        <w:t xml:space="preserve">Any coach, match official or Club Official shall be in breach of these Regulations if they fail to conduct themselves fairly and properly on any part of the cricket ground on any match day. Conduct which is not fair and proper and will therefore result in a breach of these Regulations shall include, but not be limited to: </w:t>
      </w:r>
    </w:p>
    <w:p w14:paraId="3C14ADC9" w14:textId="77777777" w:rsidR="00A36CD9" w:rsidRDefault="00A36CD9" w:rsidP="00A36CD9">
      <w:pPr>
        <w:pStyle w:val="ListParagraph"/>
        <w:rPr>
          <w:rFonts w:cstheme="minorHAnsi"/>
          <w:iCs/>
          <w:u w:val="single"/>
        </w:rPr>
      </w:pPr>
    </w:p>
    <w:p w14:paraId="005BDBC1" w14:textId="77777777" w:rsidR="00A36CD9" w:rsidRDefault="00A36CD9" w:rsidP="00A613F1">
      <w:pPr>
        <w:pStyle w:val="ListParagraph"/>
        <w:numPr>
          <w:ilvl w:val="1"/>
          <w:numId w:val="4"/>
        </w:numPr>
        <w:spacing w:line="256" w:lineRule="auto"/>
        <w:jc w:val="both"/>
        <w:rPr>
          <w:rFonts w:cstheme="minorHAnsi"/>
          <w:iCs/>
          <w:u w:val="single"/>
        </w:rPr>
      </w:pPr>
      <w:r>
        <w:rPr>
          <w:rFonts w:cstheme="minorHAnsi"/>
          <w:iCs/>
          <w:u w:val="single"/>
        </w:rPr>
        <w:t xml:space="preserve">making inappropriate and deliberate and/or dangerous physical contact with, threatening to assault, </w:t>
      </w:r>
      <w:r>
        <w:rPr>
          <w:rFonts w:cstheme="minorHAnsi"/>
          <w:u w:val="single"/>
        </w:rPr>
        <w:t>physically assaulting or committing any act of violence towards any other Participant (including an umpire) or any member of the public;</w:t>
      </w:r>
    </w:p>
    <w:p w14:paraId="5F0A2585" w14:textId="77777777" w:rsidR="00A36CD9" w:rsidRDefault="00A36CD9" w:rsidP="00A613F1">
      <w:pPr>
        <w:pStyle w:val="ListParagraph"/>
        <w:numPr>
          <w:ilvl w:val="1"/>
          <w:numId w:val="4"/>
        </w:numPr>
        <w:spacing w:line="256" w:lineRule="auto"/>
        <w:jc w:val="both"/>
        <w:rPr>
          <w:rFonts w:cstheme="minorHAnsi"/>
          <w:i/>
          <w:u w:val="single"/>
        </w:rPr>
      </w:pPr>
      <w:r>
        <w:rPr>
          <w:rFonts w:cstheme="minorHAnsi"/>
          <w:u w:val="single"/>
        </w:rPr>
        <w:t>showing dissent at an umpire’s decision by language or gesture, advancing towards an umpire in an aggressive manner when appealing or intimidating an umpire by language or gesture;</w:t>
      </w:r>
    </w:p>
    <w:p w14:paraId="234E582E" w14:textId="77777777" w:rsidR="00A36CD9" w:rsidRDefault="00A36CD9" w:rsidP="00A613F1">
      <w:pPr>
        <w:pStyle w:val="ListParagraph"/>
        <w:numPr>
          <w:ilvl w:val="1"/>
          <w:numId w:val="4"/>
        </w:numPr>
        <w:spacing w:line="256" w:lineRule="auto"/>
        <w:jc w:val="both"/>
        <w:rPr>
          <w:rFonts w:cstheme="minorHAnsi"/>
          <w:i/>
          <w:u w:val="single"/>
        </w:rPr>
      </w:pPr>
      <w:r>
        <w:rPr>
          <w:rFonts w:cstheme="minorHAnsi"/>
          <w:u w:val="single"/>
        </w:rPr>
        <w:t>using language that, in the circumstances, is obscene, offensive, insulting or seriously insulting;</w:t>
      </w:r>
    </w:p>
    <w:p w14:paraId="0F999E0D" w14:textId="77777777" w:rsidR="00A36CD9" w:rsidRDefault="00A36CD9" w:rsidP="00A613F1">
      <w:pPr>
        <w:pStyle w:val="ListParagraph"/>
        <w:numPr>
          <w:ilvl w:val="1"/>
          <w:numId w:val="4"/>
        </w:numPr>
        <w:spacing w:line="256" w:lineRule="auto"/>
        <w:jc w:val="both"/>
        <w:rPr>
          <w:rFonts w:cstheme="minorHAnsi"/>
          <w:i/>
          <w:u w:val="single"/>
        </w:rPr>
      </w:pPr>
      <w:r>
        <w:rPr>
          <w:rFonts w:cstheme="minorHAnsi"/>
          <w:u w:val="single"/>
        </w:rPr>
        <w:t xml:space="preserve">making an obscene or seriously insulting gesture; </w:t>
      </w:r>
    </w:p>
    <w:p w14:paraId="13511B30" w14:textId="77777777" w:rsidR="00A36CD9" w:rsidRDefault="00A36CD9" w:rsidP="00A613F1">
      <w:pPr>
        <w:pStyle w:val="ListParagraph"/>
        <w:numPr>
          <w:ilvl w:val="1"/>
          <w:numId w:val="4"/>
        </w:numPr>
        <w:spacing w:line="256" w:lineRule="auto"/>
        <w:jc w:val="both"/>
        <w:rPr>
          <w:rFonts w:cstheme="minorHAnsi"/>
          <w:i/>
          <w:u w:val="single"/>
        </w:rPr>
      </w:pPr>
      <w:r>
        <w:rPr>
          <w:rFonts w:cstheme="minorHAnsi"/>
          <w:u w:val="single"/>
        </w:rPr>
        <w:t>conducting themselves in a manner or acting in a manner which is improper, or which may be prejudicial to the interests of cricket, or which may bring the ECB, the game of cricket or any cricketer or group of cricketers into disrepute; and/or</w:t>
      </w:r>
    </w:p>
    <w:p w14:paraId="298CB856" w14:textId="77777777" w:rsidR="00A36CD9" w:rsidRDefault="00A36CD9" w:rsidP="00A613F1">
      <w:pPr>
        <w:pStyle w:val="ListParagraph"/>
        <w:numPr>
          <w:ilvl w:val="1"/>
          <w:numId w:val="4"/>
        </w:numPr>
        <w:spacing w:line="256" w:lineRule="auto"/>
        <w:jc w:val="both"/>
        <w:rPr>
          <w:rFonts w:cstheme="minorHAnsi"/>
          <w:iCs/>
          <w:u w:val="single"/>
        </w:rPr>
      </w:pPr>
      <w:r>
        <w:rPr>
          <w:rFonts w:cstheme="minorHAnsi"/>
          <w:iCs/>
          <w:u w:val="single"/>
        </w:rPr>
        <w:t>acting in a manner contrary to the ECB’s Anti-Discrimination Code.</w:t>
      </w:r>
    </w:p>
    <w:p w14:paraId="1688820D" w14:textId="77777777" w:rsidR="00A36CD9" w:rsidRDefault="00A36CD9" w:rsidP="00A36CD9">
      <w:pPr>
        <w:jc w:val="both"/>
        <w:rPr>
          <w:rFonts w:cstheme="minorHAnsi"/>
          <w:i/>
          <w:iCs/>
          <w:color w:val="4472C4" w:themeColor="accent1"/>
        </w:rPr>
      </w:pPr>
      <w:r>
        <w:rPr>
          <w:rFonts w:cstheme="minorHAnsi"/>
          <w:i/>
          <w:iCs/>
          <w:color w:val="4472C4" w:themeColor="accent1"/>
        </w:rPr>
        <w:t xml:space="preserve"> . </w:t>
      </w:r>
    </w:p>
    <w:p w14:paraId="0DF1F927" w14:textId="77777777" w:rsidR="00A36CD9" w:rsidRDefault="00A36CD9" w:rsidP="00A613F1">
      <w:pPr>
        <w:pStyle w:val="ListParagraph"/>
        <w:numPr>
          <w:ilvl w:val="0"/>
          <w:numId w:val="4"/>
        </w:numPr>
        <w:spacing w:line="256" w:lineRule="auto"/>
        <w:jc w:val="both"/>
        <w:rPr>
          <w:rFonts w:cstheme="minorHAnsi"/>
          <w:iCs/>
        </w:rPr>
      </w:pPr>
      <w:bookmarkStart w:id="4" w:name="_Ref93584772"/>
      <w:r>
        <w:rPr>
          <w:rFonts w:cstheme="minorHAnsi"/>
          <w:iCs/>
        </w:rPr>
        <w:t>If an umpire considers that there has been an On-Field Breach, they must make reasonable efforts to inform the individual (or their captain or a Club Official) before they leave the ground and make a Disciplinary Report to the Disciplinary Officer of the Relevant Disciplinary Body. This Disciplinary Report shall be made irrespective of any action the umpire may have taken on the field of play. Other individuals can also report On-Field Breaches either to the umpire, in which case the umpire will make a Disciplinary Report, or to the Disciplinary Officer directly by way of Written Complaint (for example, if the On-Field Breach relates to a match official).</w:t>
      </w:r>
      <w:bookmarkEnd w:id="4"/>
      <w:r>
        <w:rPr>
          <w:rFonts w:cstheme="minorHAnsi"/>
          <w:iCs/>
        </w:rPr>
        <w:t xml:space="preserve"> If </w:t>
      </w:r>
      <w:r>
        <w:rPr>
          <w:rFonts w:cstheme="minorHAnsi"/>
          <w:iCs/>
        </w:rPr>
        <w:lastRenderedPageBreak/>
        <w:t xml:space="preserve">there is no umpire appointed to a particular match, individuals can report On-Field Breaches to a captain or Club Official who can then make a Disciplinary Report on their behalf. </w:t>
      </w:r>
    </w:p>
    <w:p w14:paraId="16F00B23" w14:textId="77777777" w:rsidR="00A36CD9" w:rsidRDefault="00A36CD9" w:rsidP="00A36CD9">
      <w:pPr>
        <w:jc w:val="both"/>
        <w:rPr>
          <w:rFonts w:cstheme="minorHAnsi"/>
          <w:i/>
          <w:iCs/>
          <w:color w:val="4472C4" w:themeColor="accent1"/>
        </w:rPr>
      </w:pPr>
      <w:r>
        <w:rPr>
          <w:rFonts w:cstheme="minorHAnsi"/>
          <w:i/>
          <w:iCs/>
          <w:color w:val="4472C4" w:themeColor="accent1"/>
        </w:rPr>
        <w:t xml:space="preserve"> </w:t>
      </w:r>
    </w:p>
    <w:p w14:paraId="11E7F983" w14:textId="77777777" w:rsidR="00A36CD9" w:rsidRDefault="00A36CD9" w:rsidP="00A36CD9">
      <w:pPr>
        <w:jc w:val="both"/>
        <w:rPr>
          <w:rFonts w:cstheme="minorHAnsi"/>
          <w:b/>
          <w:bCs/>
          <w:i/>
        </w:rPr>
      </w:pPr>
      <w:r>
        <w:rPr>
          <w:rFonts w:cstheme="minorHAnsi"/>
          <w:b/>
          <w:bCs/>
          <w:i/>
        </w:rPr>
        <w:t xml:space="preserve">Captain/Team responsibility </w:t>
      </w:r>
    </w:p>
    <w:p w14:paraId="0B5BC81F" w14:textId="77777777" w:rsidR="00A36CD9" w:rsidRDefault="00A36CD9" w:rsidP="00A613F1">
      <w:pPr>
        <w:pStyle w:val="ListParagraph"/>
        <w:numPr>
          <w:ilvl w:val="0"/>
          <w:numId w:val="4"/>
        </w:numPr>
        <w:spacing w:line="256" w:lineRule="auto"/>
        <w:jc w:val="both"/>
        <w:rPr>
          <w:rFonts w:cstheme="minorHAnsi"/>
          <w:i/>
          <w:u w:val="single"/>
        </w:rPr>
      </w:pPr>
      <w:bookmarkStart w:id="5" w:name="_Ref89961559"/>
      <w:r>
        <w:rPr>
          <w:rFonts w:cstheme="minorHAnsi"/>
          <w:iCs/>
          <w:u w:val="single"/>
        </w:rPr>
        <w:t>If any cricketer commits three or more breaches of Regulation 4 (</w:t>
      </w:r>
      <w:r>
        <w:rPr>
          <w:rFonts w:cstheme="minorHAnsi"/>
          <w:i/>
          <w:u w:val="single"/>
        </w:rPr>
        <w:t>Conduct obligations on and around the field of play)</w:t>
      </w:r>
      <w:r>
        <w:rPr>
          <w:rFonts w:cstheme="minorHAnsi"/>
          <w:iCs/>
          <w:u w:val="single"/>
        </w:rPr>
        <w:t>, which take place during or immediately before or after a match, when playing for the same Club in a season it shall automatically be a separate offence of failing to ensure that the relevant cricketers have complied with their obligations for each of:</w:t>
      </w:r>
      <w:bookmarkEnd w:id="5"/>
    </w:p>
    <w:p w14:paraId="5B190335" w14:textId="77777777" w:rsidR="00A36CD9" w:rsidRDefault="00A36CD9" w:rsidP="00A613F1">
      <w:pPr>
        <w:pStyle w:val="ListParagraph"/>
        <w:numPr>
          <w:ilvl w:val="1"/>
          <w:numId w:val="4"/>
        </w:numPr>
        <w:spacing w:line="256" w:lineRule="auto"/>
        <w:jc w:val="both"/>
        <w:rPr>
          <w:rFonts w:cstheme="minorHAnsi"/>
          <w:i/>
          <w:u w:val="single"/>
        </w:rPr>
      </w:pPr>
      <w:r>
        <w:rPr>
          <w:rFonts w:cstheme="minorHAnsi"/>
          <w:iCs/>
          <w:u w:val="single"/>
        </w:rPr>
        <w:t>Any person who captained the team in each of the relevant match(es); and</w:t>
      </w:r>
    </w:p>
    <w:p w14:paraId="699D0010" w14:textId="77777777" w:rsidR="00A36CD9" w:rsidRDefault="00A36CD9" w:rsidP="00A613F1">
      <w:pPr>
        <w:pStyle w:val="ListParagraph"/>
        <w:numPr>
          <w:ilvl w:val="1"/>
          <w:numId w:val="4"/>
        </w:numPr>
        <w:spacing w:line="256" w:lineRule="auto"/>
        <w:jc w:val="both"/>
        <w:rPr>
          <w:rFonts w:cstheme="minorHAnsi"/>
          <w:i/>
          <w:u w:val="single"/>
        </w:rPr>
      </w:pPr>
      <w:r>
        <w:rPr>
          <w:rFonts w:cstheme="minorHAnsi"/>
          <w:iCs/>
          <w:u w:val="single"/>
        </w:rPr>
        <w:t xml:space="preserve">The Club the cricketer was playing for. </w:t>
      </w:r>
    </w:p>
    <w:p w14:paraId="471850A9" w14:textId="77777777" w:rsidR="00A36CD9" w:rsidRDefault="00A36CD9" w:rsidP="00A36CD9">
      <w:pPr>
        <w:pStyle w:val="ListParagraph"/>
        <w:jc w:val="both"/>
        <w:rPr>
          <w:rFonts w:cstheme="minorHAnsi"/>
          <w:i/>
          <w:u w:val="single"/>
        </w:rPr>
      </w:pPr>
    </w:p>
    <w:p w14:paraId="0ADB3DFD" w14:textId="77777777" w:rsidR="00A36CD9" w:rsidRDefault="00A36CD9" w:rsidP="00A613F1">
      <w:pPr>
        <w:pStyle w:val="ListParagraph"/>
        <w:numPr>
          <w:ilvl w:val="0"/>
          <w:numId w:val="4"/>
        </w:numPr>
        <w:spacing w:line="256" w:lineRule="auto"/>
        <w:jc w:val="both"/>
        <w:rPr>
          <w:rFonts w:cstheme="minorHAnsi"/>
          <w:i/>
          <w:u w:val="single"/>
        </w:rPr>
      </w:pPr>
      <w:r>
        <w:rPr>
          <w:rFonts w:cstheme="minorHAnsi"/>
          <w:i/>
          <w:u w:val="single"/>
        </w:rPr>
        <w:t>Clubs shall also be held responsible for disorderly behaviour on any part of the cricket ground on any match day by their members and spectators, unless they can show that:</w:t>
      </w:r>
    </w:p>
    <w:p w14:paraId="17E5B72E" w14:textId="77777777" w:rsidR="00A36CD9" w:rsidRDefault="00A36CD9" w:rsidP="00A613F1">
      <w:pPr>
        <w:pStyle w:val="ListParagraph"/>
        <w:numPr>
          <w:ilvl w:val="1"/>
          <w:numId w:val="4"/>
        </w:numPr>
        <w:spacing w:line="256" w:lineRule="auto"/>
        <w:jc w:val="both"/>
        <w:rPr>
          <w:rFonts w:cstheme="minorHAnsi"/>
          <w:i/>
          <w:u w:val="single"/>
        </w:rPr>
      </w:pPr>
      <w:r>
        <w:rPr>
          <w:rFonts w:cstheme="minorHAnsi"/>
          <w:i/>
          <w:u w:val="single"/>
        </w:rPr>
        <w:t xml:space="preserve">they took adequate steps to ensure that their members and spectators behaved in an orderly fashion; and/or </w:t>
      </w:r>
    </w:p>
    <w:p w14:paraId="62B10FE3" w14:textId="77777777" w:rsidR="00A36CD9" w:rsidRDefault="00A36CD9" w:rsidP="00A613F1">
      <w:pPr>
        <w:pStyle w:val="ListParagraph"/>
        <w:numPr>
          <w:ilvl w:val="1"/>
          <w:numId w:val="4"/>
        </w:numPr>
        <w:spacing w:line="256" w:lineRule="auto"/>
        <w:jc w:val="both"/>
        <w:rPr>
          <w:rFonts w:cstheme="minorHAnsi"/>
          <w:i/>
          <w:u w:val="single"/>
        </w:rPr>
      </w:pPr>
      <w:r>
        <w:rPr>
          <w:rFonts w:cstheme="minorHAnsi"/>
          <w:i/>
          <w:u w:val="single"/>
        </w:rPr>
        <w:t xml:space="preserve">they did not or could not control entry to that part of the cricket ground by the relevant spectators and it would therefore not be fair for them to be held responsible.  </w:t>
      </w:r>
    </w:p>
    <w:p w14:paraId="3DBB6FCD" w14:textId="77777777" w:rsidR="00A36CD9" w:rsidRDefault="00A36CD9" w:rsidP="00A36CD9">
      <w:pPr>
        <w:jc w:val="both"/>
        <w:rPr>
          <w:rFonts w:cstheme="minorHAnsi"/>
          <w:b/>
          <w:i/>
          <w:iCs/>
        </w:rPr>
      </w:pPr>
      <w:r>
        <w:rPr>
          <w:rFonts w:cstheme="minorHAnsi"/>
          <w:b/>
          <w:i/>
          <w:iCs/>
        </w:rPr>
        <w:t xml:space="preserve">Off-field conduct  </w:t>
      </w:r>
      <w:r>
        <w:rPr>
          <w:rFonts w:cstheme="minorHAnsi"/>
          <w:b/>
          <w:i/>
          <w:iCs/>
        </w:rPr>
        <w:tab/>
      </w:r>
    </w:p>
    <w:p w14:paraId="5ABCDA5F" w14:textId="77777777" w:rsidR="00A36CD9" w:rsidRDefault="00A36CD9" w:rsidP="00A613F1">
      <w:pPr>
        <w:pStyle w:val="ListParagraph"/>
        <w:numPr>
          <w:ilvl w:val="0"/>
          <w:numId w:val="4"/>
        </w:numPr>
        <w:spacing w:line="256" w:lineRule="auto"/>
        <w:jc w:val="both"/>
        <w:rPr>
          <w:rFonts w:cstheme="minorHAnsi"/>
          <w:i/>
          <w:u w:val="single"/>
        </w:rPr>
      </w:pPr>
      <w:bookmarkStart w:id="6" w:name="_Ref40713904"/>
      <w:r>
        <w:rPr>
          <w:rFonts w:cstheme="minorHAnsi"/>
          <w:u w:val="single"/>
        </w:rPr>
        <w:t>A Participant shall be in breach of these Regulations if they commit any misconduct as set out below which either relates to their participation in Recreational Cricket and/or is of a sufficiently serious nature to justify disciplinary action being taken in relation to their participation in Recreational Cricket:</w:t>
      </w:r>
      <w:bookmarkEnd w:id="6"/>
      <w:r>
        <w:rPr>
          <w:rFonts w:cstheme="minorHAnsi"/>
          <w:u w:val="single"/>
        </w:rPr>
        <w:t xml:space="preserve"> </w:t>
      </w:r>
    </w:p>
    <w:p w14:paraId="1A12529E" w14:textId="77777777" w:rsidR="00A36CD9" w:rsidRDefault="00A36CD9" w:rsidP="00A36CD9">
      <w:pPr>
        <w:pStyle w:val="ListParagraph"/>
        <w:jc w:val="both"/>
        <w:rPr>
          <w:rFonts w:cstheme="minorHAnsi"/>
          <w:i/>
          <w:u w:val="single"/>
        </w:rPr>
      </w:pPr>
    </w:p>
    <w:p w14:paraId="4BF844A6" w14:textId="77777777" w:rsidR="00A36CD9" w:rsidRDefault="00A36CD9" w:rsidP="00A613F1">
      <w:pPr>
        <w:pStyle w:val="ListParagraph"/>
        <w:numPr>
          <w:ilvl w:val="0"/>
          <w:numId w:val="6"/>
        </w:numPr>
        <w:spacing w:line="256" w:lineRule="auto"/>
        <w:jc w:val="both"/>
        <w:rPr>
          <w:rFonts w:cstheme="minorHAnsi"/>
          <w:u w:val="single"/>
        </w:rPr>
      </w:pPr>
      <w:r>
        <w:rPr>
          <w:rFonts w:cstheme="minorHAnsi"/>
          <w:u w:val="single"/>
        </w:rPr>
        <w:t xml:space="preserve">making an abusive, obscene, offensive or otherwise insulting comment or gesture (in any form) in relation to any other Participant or any other person; </w:t>
      </w:r>
    </w:p>
    <w:p w14:paraId="0E6E7890" w14:textId="77777777" w:rsidR="00A36CD9" w:rsidRDefault="00A36CD9" w:rsidP="00A613F1">
      <w:pPr>
        <w:pStyle w:val="ListParagraph"/>
        <w:numPr>
          <w:ilvl w:val="0"/>
          <w:numId w:val="6"/>
        </w:numPr>
        <w:spacing w:line="256" w:lineRule="auto"/>
        <w:jc w:val="both"/>
        <w:rPr>
          <w:rFonts w:cstheme="minorHAnsi"/>
          <w:u w:val="single"/>
        </w:rPr>
      </w:pPr>
      <w:bookmarkStart w:id="7" w:name="_Hlk25145823"/>
      <w:r>
        <w:rPr>
          <w:rFonts w:cstheme="minorHAnsi"/>
          <w:u w:val="single"/>
        </w:rPr>
        <w:t xml:space="preserve">any act of violence towards another person; </w:t>
      </w:r>
    </w:p>
    <w:p w14:paraId="3F13E123" w14:textId="77777777" w:rsidR="00A36CD9" w:rsidRDefault="00A36CD9" w:rsidP="00A613F1">
      <w:pPr>
        <w:pStyle w:val="ListParagraph"/>
        <w:numPr>
          <w:ilvl w:val="0"/>
          <w:numId w:val="6"/>
        </w:numPr>
        <w:spacing w:line="256" w:lineRule="auto"/>
        <w:jc w:val="both"/>
        <w:rPr>
          <w:rFonts w:cstheme="minorHAnsi"/>
          <w:u w:val="single"/>
        </w:rPr>
      </w:pPr>
      <w:r>
        <w:rPr>
          <w:rFonts w:cstheme="minorHAnsi"/>
          <w:u w:val="single"/>
        </w:rPr>
        <w:t xml:space="preserve">engaging in behaviour that constitutes any form of abuse or harassment, whether physical, sexual, emotional, neglectful or bullying in nature; </w:t>
      </w:r>
    </w:p>
    <w:bookmarkEnd w:id="7"/>
    <w:p w14:paraId="78B0D7B9" w14:textId="77777777" w:rsidR="00A36CD9" w:rsidRDefault="00A36CD9" w:rsidP="00A613F1">
      <w:pPr>
        <w:pStyle w:val="ListParagraph"/>
        <w:numPr>
          <w:ilvl w:val="0"/>
          <w:numId w:val="6"/>
        </w:numPr>
        <w:spacing w:line="256" w:lineRule="auto"/>
        <w:jc w:val="both"/>
        <w:rPr>
          <w:rFonts w:cstheme="minorHAnsi"/>
          <w:u w:val="single"/>
        </w:rPr>
      </w:pPr>
      <w:r>
        <w:rPr>
          <w:rFonts w:cstheme="minorHAnsi"/>
          <w:u w:val="single"/>
        </w:rPr>
        <w:t xml:space="preserve">any breach of the ECB Anti-Discrimination Code; </w:t>
      </w:r>
    </w:p>
    <w:p w14:paraId="3350D682" w14:textId="77777777" w:rsidR="00A36CD9" w:rsidRDefault="00A36CD9" w:rsidP="00A613F1">
      <w:pPr>
        <w:pStyle w:val="ListParagraph"/>
        <w:numPr>
          <w:ilvl w:val="0"/>
          <w:numId w:val="6"/>
        </w:numPr>
        <w:spacing w:line="256" w:lineRule="auto"/>
        <w:jc w:val="both"/>
        <w:rPr>
          <w:rFonts w:cstheme="minorHAnsi"/>
          <w:u w:val="single"/>
        </w:rPr>
      </w:pPr>
      <w:r>
        <w:rPr>
          <w:rFonts w:cstheme="minorHAnsi"/>
          <w:u w:val="single"/>
        </w:rPr>
        <w:t xml:space="preserve">making any adverse public statement or comment in any form and by any means about the performance and/or decision(s) of any match official(s); </w:t>
      </w:r>
    </w:p>
    <w:p w14:paraId="3F420E45" w14:textId="77777777" w:rsidR="00A36CD9" w:rsidRDefault="00A36CD9" w:rsidP="00A613F1">
      <w:pPr>
        <w:pStyle w:val="ListParagraph"/>
        <w:numPr>
          <w:ilvl w:val="0"/>
          <w:numId w:val="6"/>
        </w:numPr>
        <w:spacing w:line="256" w:lineRule="auto"/>
        <w:jc w:val="both"/>
        <w:rPr>
          <w:rFonts w:cstheme="minorHAnsi"/>
          <w:u w:val="single"/>
        </w:rPr>
      </w:pPr>
      <w:r>
        <w:rPr>
          <w:rFonts w:cstheme="minorHAnsi"/>
          <w:u w:val="single"/>
        </w:rPr>
        <w:t xml:space="preserve">failing to report to their Club, any Relevant Criminal Offence for which they have been subject to investigation and/or charged with; </w:t>
      </w:r>
    </w:p>
    <w:p w14:paraId="642A4D1F" w14:textId="77777777" w:rsidR="00A36CD9" w:rsidRDefault="00A36CD9" w:rsidP="00A613F1">
      <w:pPr>
        <w:pStyle w:val="ListParagraph"/>
        <w:numPr>
          <w:ilvl w:val="0"/>
          <w:numId w:val="6"/>
        </w:numPr>
        <w:spacing w:line="256" w:lineRule="auto"/>
        <w:rPr>
          <w:rFonts w:cstheme="minorHAnsi"/>
          <w:u w:val="single"/>
        </w:rPr>
      </w:pPr>
      <w:r>
        <w:rPr>
          <w:rFonts w:cstheme="minorHAnsi"/>
          <w:u w:val="single"/>
        </w:rPr>
        <w:t xml:space="preserve">conducting themselves in a manner, or doing or omitting to do anything which is or may be prejudicial to the best interests of cricket, or which may bring or does bring the game of cricket, any Participant, Club, League, County Cricket Board or the ECB, into disrepute; </w:t>
      </w:r>
    </w:p>
    <w:p w14:paraId="45DD9938" w14:textId="77777777" w:rsidR="00A36CD9" w:rsidRDefault="00A36CD9" w:rsidP="00A613F1">
      <w:pPr>
        <w:pStyle w:val="ListParagraph"/>
        <w:numPr>
          <w:ilvl w:val="0"/>
          <w:numId w:val="6"/>
        </w:numPr>
        <w:spacing w:line="256" w:lineRule="auto"/>
        <w:rPr>
          <w:rFonts w:cstheme="minorHAnsi"/>
          <w:u w:val="single"/>
        </w:rPr>
      </w:pPr>
      <w:r>
        <w:rPr>
          <w:rFonts w:cstheme="minorHAnsi"/>
          <w:u w:val="single"/>
        </w:rPr>
        <w:t>any breach of Law 41; or</w:t>
      </w:r>
    </w:p>
    <w:p w14:paraId="614BD5F4" w14:textId="77777777" w:rsidR="00A36CD9" w:rsidRDefault="00A36CD9" w:rsidP="00A613F1">
      <w:pPr>
        <w:pStyle w:val="ListParagraph"/>
        <w:numPr>
          <w:ilvl w:val="0"/>
          <w:numId w:val="6"/>
        </w:numPr>
        <w:spacing w:line="256" w:lineRule="auto"/>
        <w:rPr>
          <w:rFonts w:cstheme="minorHAnsi"/>
          <w:u w:val="single"/>
        </w:rPr>
      </w:pPr>
      <w:r>
        <w:rPr>
          <w:rFonts w:cstheme="minorHAnsi"/>
          <w:u w:val="single"/>
        </w:rPr>
        <w:t xml:space="preserve">failing to comply with any decisions or sanctions validly imposed on them following due process as prescribed by these Regulations. </w:t>
      </w:r>
    </w:p>
    <w:p w14:paraId="355BDEF6" w14:textId="77777777" w:rsidR="00A36CD9" w:rsidRDefault="00A36CD9" w:rsidP="00A36CD9">
      <w:pPr>
        <w:pStyle w:val="ListParagraph"/>
        <w:ind w:left="1495"/>
        <w:rPr>
          <w:rFonts w:cstheme="minorHAnsi"/>
          <w:u w:val="single"/>
        </w:rPr>
      </w:pPr>
    </w:p>
    <w:p w14:paraId="20855DBC" w14:textId="77777777" w:rsidR="00A36CD9" w:rsidRDefault="00A36CD9" w:rsidP="00A613F1">
      <w:pPr>
        <w:pStyle w:val="ListParagraph"/>
        <w:numPr>
          <w:ilvl w:val="0"/>
          <w:numId w:val="4"/>
        </w:numPr>
        <w:spacing w:line="256" w:lineRule="auto"/>
        <w:jc w:val="both"/>
        <w:rPr>
          <w:rFonts w:cstheme="minorHAnsi"/>
          <w:i/>
          <w:iCs/>
          <w:u w:val="single"/>
        </w:rPr>
      </w:pPr>
      <w:bookmarkStart w:id="8" w:name="_Ref40968722"/>
      <w:bookmarkStart w:id="9" w:name="_Ref87366922"/>
      <w:r>
        <w:rPr>
          <w:rFonts w:cstheme="minorHAnsi"/>
          <w:u w:val="single"/>
        </w:rPr>
        <w:t>A Club shall be in breach of these Regulations if, at any time, it:</w:t>
      </w:r>
      <w:bookmarkEnd w:id="8"/>
      <w:bookmarkEnd w:id="9"/>
    </w:p>
    <w:p w14:paraId="3769AB05" w14:textId="77777777" w:rsidR="00A36CD9" w:rsidRDefault="00A36CD9" w:rsidP="00A36CD9">
      <w:pPr>
        <w:pStyle w:val="ListParagraph"/>
        <w:jc w:val="both"/>
        <w:rPr>
          <w:rFonts w:cstheme="minorHAnsi"/>
          <w:i/>
          <w:iCs/>
          <w:u w:val="single"/>
        </w:rPr>
      </w:pPr>
    </w:p>
    <w:p w14:paraId="6BD2C1B8" w14:textId="77777777" w:rsidR="00A36CD9" w:rsidRDefault="00A36CD9" w:rsidP="00A613F1">
      <w:pPr>
        <w:pStyle w:val="ListParagraph"/>
        <w:numPr>
          <w:ilvl w:val="0"/>
          <w:numId w:val="7"/>
        </w:numPr>
        <w:spacing w:line="256" w:lineRule="auto"/>
        <w:jc w:val="both"/>
        <w:rPr>
          <w:rFonts w:cstheme="minorHAnsi"/>
          <w:i/>
          <w:iCs/>
          <w:u w:val="single"/>
        </w:rPr>
      </w:pPr>
      <w:r>
        <w:rPr>
          <w:rFonts w:cstheme="minorHAnsi"/>
          <w:u w:val="single"/>
        </w:rPr>
        <w:t xml:space="preserve">fails to take reasonable steps to ensure the good behaviour and conduct of their Participants for any breach of these Regulations; and/or </w:t>
      </w:r>
    </w:p>
    <w:p w14:paraId="0F5EA70F" w14:textId="77777777" w:rsidR="00A36CD9" w:rsidRDefault="00A36CD9" w:rsidP="00A613F1">
      <w:pPr>
        <w:pStyle w:val="ListParagraph"/>
        <w:numPr>
          <w:ilvl w:val="0"/>
          <w:numId w:val="7"/>
        </w:numPr>
        <w:spacing w:line="256" w:lineRule="auto"/>
        <w:jc w:val="both"/>
        <w:rPr>
          <w:rFonts w:cstheme="minorHAnsi"/>
          <w:i/>
          <w:iCs/>
          <w:u w:val="single"/>
        </w:rPr>
      </w:pPr>
      <w:r>
        <w:rPr>
          <w:rFonts w:cstheme="minorHAnsi"/>
          <w:u w:val="single"/>
        </w:rPr>
        <w:t>knowingly permits a cricketer, who is suspended as a result of a previous breach of these Regulations, to play in any match or competition; and/or</w:t>
      </w:r>
    </w:p>
    <w:p w14:paraId="3D3B9DA0" w14:textId="77777777" w:rsidR="00A36CD9" w:rsidRDefault="00A36CD9" w:rsidP="00A613F1">
      <w:pPr>
        <w:pStyle w:val="ListParagraph"/>
        <w:numPr>
          <w:ilvl w:val="0"/>
          <w:numId w:val="7"/>
        </w:numPr>
        <w:spacing w:line="256" w:lineRule="auto"/>
        <w:jc w:val="both"/>
        <w:rPr>
          <w:rFonts w:cstheme="minorHAnsi"/>
          <w:u w:val="single"/>
        </w:rPr>
      </w:pPr>
      <w:r>
        <w:rPr>
          <w:rFonts w:cstheme="minorHAnsi"/>
          <w:u w:val="single"/>
        </w:rPr>
        <w:t>any of its Participants commit any serious, collective or repeated breaches of these Regulations; and/or</w:t>
      </w:r>
    </w:p>
    <w:p w14:paraId="331ADF4A" w14:textId="77777777" w:rsidR="00A36CD9" w:rsidRDefault="00A36CD9" w:rsidP="00A613F1">
      <w:pPr>
        <w:pStyle w:val="ListParagraph"/>
        <w:numPr>
          <w:ilvl w:val="0"/>
          <w:numId w:val="7"/>
        </w:numPr>
        <w:spacing w:line="256" w:lineRule="auto"/>
        <w:jc w:val="both"/>
        <w:rPr>
          <w:rFonts w:cstheme="minorHAnsi"/>
          <w:u w:val="single"/>
        </w:rPr>
      </w:pPr>
      <w:r>
        <w:rPr>
          <w:rFonts w:cstheme="minorHAnsi"/>
          <w:u w:val="single"/>
        </w:rPr>
        <w:t>commits any breach of its obligations under the ECB Anti-Discrimination Code; and/or</w:t>
      </w:r>
    </w:p>
    <w:p w14:paraId="28F4DD65" w14:textId="77777777" w:rsidR="00A36CD9" w:rsidRDefault="00A36CD9" w:rsidP="00A613F1">
      <w:pPr>
        <w:pStyle w:val="ListParagraph"/>
        <w:numPr>
          <w:ilvl w:val="0"/>
          <w:numId w:val="7"/>
        </w:numPr>
        <w:spacing w:line="256" w:lineRule="auto"/>
        <w:jc w:val="both"/>
        <w:rPr>
          <w:rFonts w:cstheme="minorHAnsi"/>
          <w:u w:val="single"/>
        </w:rPr>
      </w:pPr>
      <w:r>
        <w:rPr>
          <w:rFonts w:cstheme="minorHAnsi"/>
          <w:u w:val="single"/>
        </w:rPr>
        <w:t>fails to comply with any decision(s) and/or sanction(s) validly imposed on it or on any person within the organisation, which has arisen following due process as prescribed by these Regulations.</w:t>
      </w:r>
    </w:p>
    <w:p w14:paraId="54DE386B" w14:textId="77777777" w:rsidR="00A36CD9" w:rsidRDefault="00A36CD9" w:rsidP="00A36CD9">
      <w:pPr>
        <w:pStyle w:val="ListParagraph"/>
        <w:jc w:val="both"/>
        <w:rPr>
          <w:rFonts w:cstheme="minorHAnsi"/>
          <w:i/>
        </w:rPr>
      </w:pPr>
    </w:p>
    <w:p w14:paraId="6C273AB5" w14:textId="77777777" w:rsidR="00A36CD9" w:rsidRDefault="00A36CD9" w:rsidP="00A613F1">
      <w:pPr>
        <w:pStyle w:val="ListParagraph"/>
        <w:numPr>
          <w:ilvl w:val="0"/>
          <w:numId w:val="4"/>
        </w:numPr>
        <w:spacing w:line="256" w:lineRule="auto"/>
        <w:jc w:val="both"/>
        <w:rPr>
          <w:rFonts w:cstheme="minorHAnsi"/>
          <w:i/>
        </w:rPr>
      </w:pPr>
      <w:bookmarkStart w:id="10" w:name="_Ref93935328"/>
      <w:bookmarkStart w:id="11" w:name="_Ref93583119"/>
      <w:bookmarkStart w:id="12" w:name="_Ref87527034"/>
      <w:r>
        <w:rPr>
          <w:rFonts w:cstheme="minorHAnsi"/>
          <w:iCs/>
          <w:u w:val="single"/>
        </w:rPr>
        <w:t>A League shall be in breach of these Regulations if, at any time, it:</w:t>
      </w:r>
      <w:bookmarkEnd w:id="10"/>
    </w:p>
    <w:p w14:paraId="380429CA" w14:textId="77777777" w:rsidR="00A36CD9" w:rsidRDefault="00A36CD9" w:rsidP="00A613F1">
      <w:pPr>
        <w:pStyle w:val="ListParagraph"/>
        <w:numPr>
          <w:ilvl w:val="1"/>
          <w:numId w:val="4"/>
        </w:numPr>
        <w:spacing w:line="256" w:lineRule="auto"/>
        <w:jc w:val="both"/>
        <w:rPr>
          <w:rFonts w:cstheme="minorHAnsi"/>
          <w:i/>
        </w:rPr>
      </w:pPr>
      <w:r>
        <w:rPr>
          <w:rFonts w:cstheme="minorHAnsi"/>
          <w:u w:val="single"/>
        </w:rPr>
        <w:t>commits any breach of its obligations under the ECB Anti-Discrimination Code; or</w:t>
      </w:r>
    </w:p>
    <w:p w14:paraId="12C403ED" w14:textId="77777777" w:rsidR="00A36CD9" w:rsidRDefault="00A36CD9" w:rsidP="00A613F1">
      <w:pPr>
        <w:pStyle w:val="ListParagraph"/>
        <w:numPr>
          <w:ilvl w:val="1"/>
          <w:numId w:val="4"/>
        </w:numPr>
        <w:spacing w:line="256" w:lineRule="auto"/>
        <w:jc w:val="both"/>
        <w:rPr>
          <w:rFonts w:cstheme="minorHAnsi"/>
          <w:i/>
        </w:rPr>
      </w:pPr>
      <w:r>
        <w:rPr>
          <w:rFonts w:cstheme="minorHAnsi"/>
          <w:u w:val="single"/>
        </w:rPr>
        <w:t>fails to comply with any decision(s) and/or sanction(s) validly imposed on it or on any person within the organisation, which has arisen following due process as prescribed by these Regulations.</w:t>
      </w:r>
    </w:p>
    <w:p w14:paraId="04D750E6" w14:textId="77777777" w:rsidR="00A36CD9" w:rsidRDefault="00A36CD9" w:rsidP="00A36CD9">
      <w:pPr>
        <w:pStyle w:val="ListParagraph"/>
        <w:jc w:val="both"/>
        <w:rPr>
          <w:rFonts w:cstheme="minorHAnsi"/>
          <w:i/>
        </w:rPr>
      </w:pPr>
    </w:p>
    <w:p w14:paraId="53474B10" w14:textId="77777777" w:rsidR="00A36CD9" w:rsidRDefault="00A36CD9" w:rsidP="00A613F1">
      <w:pPr>
        <w:pStyle w:val="ListParagraph"/>
        <w:numPr>
          <w:ilvl w:val="0"/>
          <w:numId w:val="4"/>
        </w:numPr>
        <w:spacing w:line="256" w:lineRule="auto"/>
        <w:jc w:val="both"/>
        <w:rPr>
          <w:rFonts w:cstheme="minorHAnsi"/>
          <w:i/>
        </w:rPr>
      </w:pPr>
      <w:bookmarkStart w:id="13" w:name="_Ref94005752"/>
      <w:r>
        <w:rPr>
          <w:rFonts w:cstheme="minorHAnsi"/>
        </w:rPr>
        <w:t xml:space="preserve">Participants are considered responsible for any relevant posts on their social media accounts and may be in breach of Regulations </w:t>
      </w:r>
      <w:r>
        <w:fldChar w:fldCharType="begin"/>
      </w:r>
      <w:r>
        <w:rPr>
          <w:rFonts w:cstheme="minorHAnsi"/>
        </w:rPr>
        <w:instrText xml:space="preserve"> REF _Ref40713904 \r \h  \* MERGEFORMAT </w:instrText>
      </w:r>
      <w:r>
        <w:fldChar w:fldCharType="separate"/>
      </w:r>
      <w:r>
        <w:rPr>
          <w:rFonts w:cstheme="minorHAnsi"/>
        </w:rPr>
        <w:t>9</w:t>
      </w:r>
      <w:r>
        <w:fldChar w:fldCharType="end"/>
      </w:r>
      <w:r>
        <w:rPr>
          <w:rFonts w:cstheme="minorHAnsi"/>
        </w:rPr>
        <w:t>-</w:t>
      </w:r>
      <w:r>
        <w:fldChar w:fldCharType="begin"/>
      </w:r>
      <w:r>
        <w:rPr>
          <w:rFonts w:cstheme="minorHAnsi"/>
        </w:rPr>
        <w:instrText xml:space="preserve"> REF _Ref93935328 \r \h </w:instrText>
      </w:r>
      <w:r>
        <w:fldChar w:fldCharType="separate"/>
      </w:r>
      <w:r>
        <w:rPr>
          <w:rFonts w:cstheme="minorHAnsi"/>
        </w:rPr>
        <w:t>11</w:t>
      </w:r>
      <w:r>
        <w:fldChar w:fldCharType="end"/>
      </w:r>
      <w:r>
        <w:rPr>
          <w:rFonts w:cstheme="minorHAnsi"/>
        </w:rPr>
        <w:t xml:space="preserve"> for posting, repeating, commending or supporting posts or comments by others (e.g. ‘retweeting’ or ‘liking’) on social media.</w:t>
      </w:r>
      <w:bookmarkEnd w:id="11"/>
      <w:bookmarkEnd w:id="13"/>
      <w:r>
        <w:rPr>
          <w:rFonts w:cstheme="minorHAnsi"/>
        </w:rPr>
        <w:t xml:space="preserve"> </w:t>
      </w:r>
      <w:bookmarkEnd w:id="12"/>
    </w:p>
    <w:p w14:paraId="711797E6" w14:textId="77777777" w:rsidR="00A36CD9" w:rsidRDefault="00A36CD9" w:rsidP="00A36CD9">
      <w:pPr>
        <w:pStyle w:val="ListParagraph"/>
        <w:jc w:val="both"/>
        <w:rPr>
          <w:rFonts w:cstheme="minorHAnsi"/>
          <w:i/>
        </w:rPr>
      </w:pPr>
      <w:r>
        <w:rPr>
          <w:rFonts w:cstheme="minorHAnsi"/>
          <w:i/>
          <w:iCs/>
          <w:color w:val="4472C4" w:themeColor="accent1"/>
        </w:rPr>
        <w:t xml:space="preserve">. </w:t>
      </w:r>
    </w:p>
    <w:p w14:paraId="312B52C2" w14:textId="77777777" w:rsidR="00A36CD9" w:rsidRDefault="00A36CD9" w:rsidP="00A613F1">
      <w:pPr>
        <w:pStyle w:val="ListParagraph"/>
        <w:numPr>
          <w:ilvl w:val="0"/>
          <w:numId w:val="4"/>
        </w:numPr>
        <w:spacing w:line="256" w:lineRule="auto"/>
        <w:jc w:val="both"/>
        <w:rPr>
          <w:rFonts w:cstheme="minorHAnsi"/>
          <w:iCs/>
        </w:rPr>
      </w:pPr>
      <w:r>
        <w:rPr>
          <w:rFonts w:cstheme="minorHAnsi"/>
          <w:iCs/>
        </w:rPr>
        <w:t xml:space="preserve">If an umpire considers that there has been an Off-Field Breach which occurs on or around the field of play at a match, they will make reasonable efforts to inform the individual (or their captain or a Club Official) before they leave the ground and make a Disciplinary Report to the Disciplinary Officer of the Relevant Disciplinary Body. Other individuals can also report an Off-Field Breach which occurs on or around the field of play at a match to the umpire, in which case the umpire will make a Disciplinary Report, or to the Disciplinary Officer directly (wherever the Off-Field Breach may have occurred) by way of a Written Complaint. </w:t>
      </w:r>
    </w:p>
    <w:p w14:paraId="6612AE39" w14:textId="77777777" w:rsidR="00A36CD9" w:rsidRDefault="00A36CD9" w:rsidP="00A36CD9">
      <w:pPr>
        <w:pStyle w:val="ListParagraph"/>
        <w:jc w:val="both"/>
        <w:rPr>
          <w:rFonts w:cstheme="minorHAnsi"/>
          <w:i/>
        </w:rPr>
      </w:pPr>
    </w:p>
    <w:p w14:paraId="75B2A110" w14:textId="77777777" w:rsidR="00A36CD9" w:rsidRDefault="00A36CD9" w:rsidP="00A613F1">
      <w:pPr>
        <w:pStyle w:val="ListParagraph"/>
        <w:numPr>
          <w:ilvl w:val="0"/>
          <w:numId w:val="4"/>
        </w:numPr>
        <w:spacing w:line="256" w:lineRule="auto"/>
        <w:jc w:val="both"/>
        <w:rPr>
          <w:rFonts w:cstheme="minorHAnsi"/>
          <w:i/>
        </w:rPr>
      </w:pPr>
      <w:r>
        <w:rPr>
          <w:rFonts w:cstheme="minorHAnsi"/>
          <w:iCs/>
        </w:rPr>
        <w:t xml:space="preserve">If the Relevant Disciplinary Body is aware that the Referral relates to a cricketer who is registered with a First-Class County, a Regional Host or a Hundred Team, the Disciplinary Officer must inform the ECB’s Integrity Department by email to </w:t>
      </w:r>
      <w:hyperlink r:id="rId8" w:history="1">
        <w:r>
          <w:rPr>
            <w:rStyle w:val="Hyperlink"/>
            <w:rFonts w:cstheme="minorHAnsi"/>
            <w:iCs/>
          </w:rPr>
          <w:t>integrity@ecb.co.uk</w:t>
        </w:r>
      </w:hyperlink>
      <w:r>
        <w:rPr>
          <w:rFonts w:cstheme="minorHAnsi"/>
          <w:iCs/>
        </w:rPr>
        <w:t xml:space="preserve"> that the Referral has been received and provide any further information in respect of the disciplinary process that is requested by the ECB. </w:t>
      </w:r>
    </w:p>
    <w:p w14:paraId="60D9D347" w14:textId="77777777" w:rsidR="00A36CD9" w:rsidRDefault="00A36CD9" w:rsidP="00A36CD9">
      <w:pPr>
        <w:spacing w:before="120"/>
        <w:jc w:val="both"/>
        <w:rPr>
          <w:rFonts w:cstheme="minorHAnsi"/>
          <w:b/>
          <w:bCs/>
        </w:rPr>
      </w:pPr>
    </w:p>
    <w:p w14:paraId="1F8B3D5C" w14:textId="77777777" w:rsidR="00A36CD9" w:rsidRDefault="00A36CD9" w:rsidP="00A36CD9">
      <w:pPr>
        <w:rPr>
          <w:color w:val="FF0000"/>
        </w:rPr>
      </w:pPr>
      <w:r>
        <w:rPr>
          <w:color w:val="FF0000"/>
        </w:rPr>
        <w:t xml:space="preserve">LDCC adopts the </w:t>
      </w:r>
      <w:r>
        <w:rPr>
          <w:color w:val="FF0000"/>
          <w:u w:val="single"/>
        </w:rPr>
        <w:t>DISCIPLINARY PROCESS</w:t>
      </w:r>
      <w:r>
        <w:rPr>
          <w:color w:val="FF0000"/>
        </w:rPr>
        <w:t xml:space="preserve"> and </w:t>
      </w:r>
      <w:r>
        <w:rPr>
          <w:color w:val="FF0000"/>
          <w:u w:val="single"/>
        </w:rPr>
        <w:t>SUMMARY PROCEDURE</w:t>
      </w:r>
      <w:r>
        <w:rPr>
          <w:color w:val="FF0000"/>
        </w:rPr>
        <w:t xml:space="preserve"> process as below from 15 to 23 with the following supplements and amendments.</w:t>
      </w:r>
    </w:p>
    <w:p w14:paraId="3BBDC1D9" w14:textId="77777777" w:rsidR="00A36CD9" w:rsidRDefault="00A36CD9" w:rsidP="00A36CD9">
      <w:pPr>
        <w:rPr>
          <w:color w:val="FF0000"/>
        </w:rPr>
      </w:pPr>
      <w:r>
        <w:rPr>
          <w:color w:val="FF0000"/>
        </w:rPr>
        <w:t xml:space="preserve">LDCC will continue the current practice (in use in the LDCC for a number of years) of the Disciplinary Officers when operating the Summary Procedure regulations (Levels 1 and 2).  </w:t>
      </w:r>
    </w:p>
    <w:p w14:paraId="79C269FC" w14:textId="77777777" w:rsidR="00A36CD9" w:rsidRDefault="00A36CD9" w:rsidP="00A36CD9">
      <w:pPr>
        <w:rPr>
          <w:color w:val="FF0000"/>
        </w:rPr>
      </w:pPr>
      <w:r>
        <w:rPr>
          <w:color w:val="FF0000"/>
        </w:rPr>
        <w:t>As now, the Summary Procedure will be undertaken by the L&amp;DCC Disciplinary Officer with the Disciplinary Chair operating at any agreed Hearings and all activities and Appeals at Levels 3 and 4.</w:t>
      </w:r>
    </w:p>
    <w:p w14:paraId="3268E5AE" w14:textId="77777777" w:rsidR="00A36CD9" w:rsidRDefault="00A36CD9" w:rsidP="00A36CD9">
      <w:pPr>
        <w:spacing w:before="120"/>
        <w:jc w:val="both"/>
        <w:rPr>
          <w:rFonts w:cstheme="minorHAnsi"/>
          <w:b/>
          <w:bCs/>
        </w:rPr>
      </w:pPr>
      <w:r>
        <w:rPr>
          <w:color w:val="FF0000"/>
        </w:rPr>
        <w:t>This will continue the process of phone/verbal communication from the Disciplinary Officer to the Club concerned, followed by email confirming the situation</w:t>
      </w:r>
    </w:p>
    <w:p w14:paraId="7D4004DF" w14:textId="77777777" w:rsidR="00A36CD9" w:rsidRDefault="00A36CD9" w:rsidP="00A36CD9">
      <w:pPr>
        <w:spacing w:before="120"/>
        <w:jc w:val="both"/>
        <w:rPr>
          <w:rFonts w:cstheme="minorHAnsi"/>
          <w:b/>
          <w:bCs/>
        </w:rPr>
      </w:pPr>
    </w:p>
    <w:p w14:paraId="1C07D5DA" w14:textId="77777777" w:rsidR="00A36CD9" w:rsidRDefault="00A36CD9" w:rsidP="00A36CD9">
      <w:pPr>
        <w:spacing w:before="120"/>
        <w:jc w:val="both"/>
        <w:rPr>
          <w:rFonts w:cstheme="minorHAnsi"/>
          <w:b/>
          <w:bCs/>
        </w:rPr>
      </w:pPr>
    </w:p>
    <w:p w14:paraId="73A3C2F7" w14:textId="77777777" w:rsidR="00A36CD9" w:rsidRDefault="00A36CD9" w:rsidP="00A36CD9">
      <w:pPr>
        <w:spacing w:before="120"/>
        <w:jc w:val="both"/>
        <w:rPr>
          <w:rFonts w:cstheme="minorHAnsi"/>
          <w:b/>
          <w:bCs/>
        </w:rPr>
      </w:pPr>
    </w:p>
    <w:p w14:paraId="6C7B7577" w14:textId="77777777" w:rsidR="00A36CD9" w:rsidRDefault="00A36CD9" w:rsidP="00A36CD9">
      <w:pPr>
        <w:spacing w:before="120"/>
        <w:jc w:val="both"/>
        <w:rPr>
          <w:rFonts w:cstheme="minorHAnsi"/>
          <w:b/>
          <w:bCs/>
        </w:rPr>
      </w:pPr>
      <w:r>
        <w:rPr>
          <w:rFonts w:cstheme="minorHAnsi"/>
          <w:b/>
          <w:bCs/>
        </w:rPr>
        <w:t>DISCIPLINARY PROCESS</w:t>
      </w:r>
    </w:p>
    <w:p w14:paraId="57563A42" w14:textId="77777777" w:rsidR="00A36CD9" w:rsidRDefault="00A36CD9" w:rsidP="00A613F1">
      <w:pPr>
        <w:pStyle w:val="ListParagraph"/>
        <w:numPr>
          <w:ilvl w:val="0"/>
          <w:numId w:val="4"/>
        </w:numPr>
        <w:spacing w:line="256" w:lineRule="auto"/>
        <w:jc w:val="both"/>
        <w:rPr>
          <w:rFonts w:cstheme="minorHAnsi"/>
          <w:iCs/>
        </w:rPr>
      </w:pPr>
      <w:bookmarkStart w:id="14" w:name="_Ref93584799"/>
      <w:r>
        <w:rPr>
          <w:rFonts w:cstheme="minorHAnsi"/>
          <w:bCs/>
        </w:rPr>
        <w:t>Following receipt of a Referral, a Disciplinary Officer must consider whether there is sufficient information and/or grounds to charge the relevant Participant, Club or League with a breach of these Regulations. If further information is required, the Disciplinary Officer shall conduct any further investigation that is necessary.</w:t>
      </w:r>
      <w:bookmarkEnd w:id="14"/>
      <w:r>
        <w:rPr>
          <w:rFonts w:cstheme="minorHAnsi"/>
          <w:bCs/>
        </w:rPr>
        <w:t xml:space="preserve"> </w:t>
      </w:r>
    </w:p>
    <w:p w14:paraId="2205E2B3" w14:textId="77777777" w:rsidR="00A36CD9" w:rsidRDefault="00A36CD9" w:rsidP="00A36CD9">
      <w:pPr>
        <w:pStyle w:val="ListParagraph"/>
        <w:jc w:val="both"/>
        <w:rPr>
          <w:rFonts w:cstheme="minorHAnsi"/>
          <w:iCs/>
        </w:rPr>
      </w:pPr>
      <w:r>
        <w:rPr>
          <w:rFonts w:cstheme="minorHAnsi"/>
          <w:i/>
          <w:iCs/>
          <w:color w:val="4472C4" w:themeColor="accent1"/>
        </w:rPr>
        <w:t xml:space="preserve">. </w:t>
      </w:r>
    </w:p>
    <w:p w14:paraId="56D6B602" w14:textId="77777777" w:rsidR="00A36CD9" w:rsidRDefault="00A36CD9" w:rsidP="00A613F1">
      <w:pPr>
        <w:pStyle w:val="ListParagraph"/>
        <w:numPr>
          <w:ilvl w:val="0"/>
          <w:numId w:val="4"/>
        </w:numPr>
        <w:spacing w:line="256" w:lineRule="auto"/>
        <w:jc w:val="both"/>
        <w:rPr>
          <w:rFonts w:cstheme="minorHAnsi"/>
          <w:iCs/>
        </w:rPr>
      </w:pPr>
      <w:r>
        <w:rPr>
          <w:rFonts w:cstheme="minorHAnsi"/>
          <w:bCs/>
        </w:rPr>
        <w:t xml:space="preserve">If there is sufficient information and/or grounds, the Disciplinary Officer will issue a Charge Letter to the Respondent or the Participant’s Club to share with the Participant. If there is not, the Disciplinary Officer will inform the individual who submitted the Referral that no further action will be taken. </w:t>
      </w:r>
    </w:p>
    <w:p w14:paraId="0611416C" w14:textId="77777777" w:rsidR="00A36CD9" w:rsidRDefault="00A36CD9" w:rsidP="00A36CD9">
      <w:pPr>
        <w:pStyle w:val="ListParagraph"/>
        <w:rPr>
          <w:rFonts w:cstheme="minorHAnsi"/>
          <w:iCs/>
        </w:rPr>
      </w:pPr>
    </w:p>
    <w:p w14:paraId="5F0785C7" w14:textId="77777777" w:rsidR="00A36CD9" w:rsidRDefault="00A36CD9" w:rsidP="00A613F1">
      <w:pPr>
        <w:pStyle w:val="ListParagraph"/>
        <w:numPr>
          <w:ilvl w:val="0"/>
          <w:numId w:val="4"/>
        </w:numPr>
        <w:spacing w:line="256" w:lineRule="auto"/>
        <w:jc w:val="both"/>
        <w:rPr>
          <w:rFonts w:cstheme="minorHAnsi"/>
          <w:iCs/>
          <w:u w:val="single"/>
        </w:rPr>
      </w:pPr>
      <w:bookmarkStart w:id="15" w:name="_Ref93584846"/>
      <w:r>
        <w:rPr>
          <w:rFonts w:cstheme="minorHAnsi"/>
          <w:iCs/>
          <w:u w:val="single"/>
        </w:rPr>
        <w:t xml:space="preserve">If the Disciplinary Officer decides that the matter does not require a Hearing, the Summary Procedure in Regulations </w:t>
      </w:r>
      <w:r>
        <w:fldChar w:fldCharType="begin"/>
      </w:r>
      <w:r>
        <w:rPr>
          <w:rFonts w:cstheme="minorHAnsi"/>
          <w:iCs/>
          <w:u w:val="single"/>
        </w:rPr>
        <w:instrText xml:space="preserve"> REF _Ref93650972 \r \h  \* MERGEFORMAT </w:instrText>
      </w:r>
      <w:r>
        <w:fldChar w:fldCharType="separate"/>
      </w:r>
      <w:r>
        <w:rPr>
          <w:rFonts w:cstheme="minorHAnsi"/>
          <w:iCs/>
          <w:u w:val="single"/>
        </w:rPr>
        <w:t>18</w:t>
      </w:r>
      <w:r>
        <w:fldChar w:fldCharType="end"/>
      </w:r>
      <w:r>
        <w:rPr>
          <w:rFonts w:cstheme="minorHAnsi"/>
          <w:iCs/>
          <w:u w:val="single"/>
        </w:rPr>
        <w:t>-</w:t>
      </w:r>
      <w:r>
        <w:fldChar w:fldCharType="begin"/>
      </w:r>
      <w:r>
        <w:rPr>
          <w:rFonts w:cstheme="minorHAnsi"/>
          <w:iCs/>
          <w:u w:val="single"/>
        </w:rPr>
        <w:instrText xml:space="preserve"> REF _Ref93651075 \r \h  \* MERGEFORMAT </w:instrText>
      </w:r>
      <w:r>
        <w:fldChar w:fldCharType="separate"/>
      </w:r>
      <w:r>
        <w:rPr>
          <w:rFonts w:cstheme="minorHAnsi"/>
          <w:iCs/>
          <w:u w:val="single"/>
        </w:rPr>
        <w:t>23</w:t>
      </w:r>
      <w:r>
        <w:fldChar w:fldCharType="end"/>
      </w:r>
      <w:r>
        <w:rPr>
          <w:rFonts w:cstheme="minorHAnsi"/>
          <w:iCs/>
          <w:u w:val="single"/>
        </w:rPr>
        <w:t xml:space="preserve"> shall apply. If the Disciplinary Officer decides that the matter requires a Hearing, Regulations </w:t>
      </w:r>
      <w:r>
        <w:fldChar w:fldCharType="begin"/>
      </w:r>
      <w:r>
        <w:rPr>
          <w:rFonts w:cstheme="minorHAnsi"/>
          <w:iCs/>
          <w:u w:val="single"/>
        </w:rPr>
        <w:instrText xml:space="preserve"> REF _Ref93651005 \r \h  \* MERGEFORMAT </w:instrText>
      </w:r>
      <w:r>
        <w:fldChar w:fldCharType="separate"/>
      </w:r>
      <w:r>
        <w:rPr>
          <w:rFonts w:cstheme="minorHAnsi"/>
          <w:iCs/>
          <w:u w:val="single"/>
        </w:rPr>
        <w:t>24</w:t>
      </w:r>
      <w:r>
        <w:fldChar w:fldCharType="end"/>
      </w:r>
      <w:r>
        <w:rPr>
          <w:rFonts w:cstheme="minorHAnsi"/>
          <w:iCs/>
          <w:u w:val="single"/>
        </w:rPr>
        <w:t>-</w:t>
      </w:r>
      <w:r>
        <w:fldChar w:fldCharType="begin"/>
      </w:r>
      <w:r>
        <w:rPr>
          <w:rFonts w:cstheme="minorHAnsi"/>
          <w:iCs/>
          <w:u w:val="single"/>
        </w:rPr>
        <w:instrText xml:space="preserve"> REF _Ref87534841 \r \h  \* MERGEFORMAT </w:instrText>
      </w:r>
      <w:r>
        <w:fldChar w:fldCharType="separate"/>
      </w:r>
      <w:r>
        <w:rPr>
          <w:rFonts w:cstheme="minorHAnsi"/>
          <w:iCs/>
          <w:u w:val="single"/>
        </w:rPr>
        <w:t>33</w:t>
      </w:r>
      <w:r>
        <w:fldChar w:fldCharType="end"/>
      </w:r>
      <w:r>
        <w:rPr>
          <w:rFonts w:cstheme="minorHAnsi"/>
          <w:iCs/>
          <w:u w:val="single"/>
        </w:rPr>
        <w:t xml:space="preserve"> shall apply.</w:t>
      </w:r>
    </w:p>
    <w:p w14:paraId="3EA41050" w14:textId="77777777" w:rsidR="00A36CD9" w:rsidRDefault="00A36CD9" w:rsidP="00A36CD9">
      <w:pPr>
        <w:rPr>
          <w:b/>
          <w:sz w:val="28"/>
          <w:szCs w:val="28"/>
          <w:u w:val="single"/>
        </w:rPr>
      </w:pPr>
      <w:r>
        <w:rPr>
          <w:rFonts w:cstheme="minorHAnsi"/>
          <w:i/>
          <w:color w:val="2E74B5" w:themeColor="accent5" w:themeShade="BF"/>
        </w:rPr>
        <w:t xml:space="preserve"> .</w:t>
      </w:r>
      <w:r>
        <w:rPr>
          <w:b/>
          <w:sz w:val="28"/>
          <w:szCs w:val="28"/>
          <w:u w:val="single"/>
        </w:rPr>
        <w:t xml:space="preserve"> </w:t>
      </w:r>
    </w:p>
    <w:p w14:paraId="3712B1EB" w14:textId="77777777" w:rsidR="00A36CD9" w:rsidRDefault="00A36CD9" w:rsidP="00A36CD9">
      <w:pPr>
        <w:jc w:val="both"/>
        <w:rPr>
          <w:rFonts w:cstheme="minorHAnsi"/>
          <w:i/>
        </w:rPr>
      </w:pPr>
      <w:r>
        <w:rPr>
          <w:rFonts w:cstheme="minorHAnsi"/>
          <w:i/>
        </w:rPr>
        <w:lastRenderedPageBreak/>
        <w:t>Summary Procedure</w:t>
      </w:r>
    </w:p>
    <w:p w14:paraId="63404A94" w14:textId="77777777" w:rsidR="00A36CD9" w:rsidRDefault="00A36CD9" w:rsidP="00A613F1">
      <w:pPr>
        <w:pStyle w:val="ListParagraph"/>
        <w:numPr>
          <w:ilvl w:val="0"/>
          <w:numId w:val="4"/>
        </w:numPr>
        <w:spacing w:line="256" w:lineRule="auto"/>
        <w:jc w:val="both"/>
        <w:rPr>
          <w:rFonts w:cstheme="minorHAnsi"/>
          <w:iCs/>
          <w:u w:val="single"/>
        </w:rPr>
      </w:pPr>
      <w:bookmarkStart w:id="16" w:name="_Ref93650972"/>
      <w:r>
        <w:rPr>
          <w:rFonts w:cstheme="minorHAnsi"/>
          <w:iCs/>
          <w:u w:val="single"/>
        </w:rPr>
        <w:t>The Disciplinary Officer must provide the Charge Letter to the Disciplinary Chair and confirm to the Respondent (either in the Charge Letter or separately) the identity of the Disciplinary Chair.</w:t>
      </w:r>
      <w:bookmarkEnd w:id="16"/>
      <w:r>
        <w:rPr>
          <w:rFonts w:cstheme="minorHAnsi"/>
          <w:iCs/>
          <w:u w:val="single"/>
        </w:rPr>
        <w:t xml:space="preserve"> </w:t>
      </w:r>
    </w:p>
    <w:p w14:paraId="3479F12C" w14:textId="77777777" w:rsidR="00A36CD9" w:rsidRDefault="00A36CD9" w:rsidP="00A36CD9">
      <w:pPr>
        <w:pStyle w:val="ListParagraph"/>
        <w:jc w:val="both"/>
        <w:rPr>
          <w:rFonts w:cstheme="minorHAnsi"/>
          <w:iCs/>
          <w:u w:val="single"/>
        </w:rPr>
      </w:pPr>
    </w:p>
    <w:p w14:paraId="452603EB" w14:textId="77777777" w:rsidR="00A36CD9" w:rsidRDefault="00A36CD9" w:rsidP="00A613F1">
      <w:pPr>
        <w:pStyle w:val="ListParagraph"/>
        <w:numPr>
          <w:ilvl w:val="0"/>
          <w:numId w:val="4"/>
        </w:numPr>
        <w:spacing w:line="256" w:lineRule="auto"/>
        <w:jc w:val="both"/>
        <w:rPr>
          <w:rFonts w:cstheme="minorHAnsi"/>
          <w:iCs/>
          <w:u w:val="single"/>
        </w:rPr>
      </w:pPr>
      <w:r>
        <w:rPr>
          <w:rFonts w:cstheme="minorHAnsi"/>
          <w:u w:val="single"/>
        </w:rPr>
        <w:t>If the Respondent objects to the Disciplinary Chair on the basis of a conflict of interest, the Disciplinary Officer must consider whether to appoint an alternative Disciplinary Chair to consider the conflict of interest and/or as the Disciplinary Chair in relation to the case.</w:t>
      </w:r>
    </w:p>
    <w:p w14:paraId="5E712D87" w14:textId="77777777" w:rsidR="00A36CD9" w:rsidRDefault="00A36CD9" w:rsidP="00A36CD9">
      <w:pPr>
        <w:pStyle w:val="ListParagraph"/>
        <w:rPr>
          <w:rFonts w:cstheme="minorHAnsi"/>
          <w:iCs/>
          <w:u w:val="single"/>
        </w:rPr>
      </w:pPr>
    </w:p>
    <w:p w14:paraId="36EC881C" w14:textId="77777777" w:rsidR="00A36CD9" w:rsidRDefault="00A36CD9" w:rsidP="00A613F1">
      <w:pPr>
        <w:pStyle w:val="ListParagraph"/>
        <w:numPr>
          <w:ilvl w:val="0"/>
          <w:numId w:val="4"/>
        </w:numPr>
        <w:spacing w:line="256" w:lineRule="auto"/>
        <w:jc w:val="both"/>
        <w:rPr>
          <w:rFonts w:cstheme="minorHAnsi"/>
          <w:iCs/>
          <w:u w:val="single"/>
        </w:rPr>
      </w:pPr>
      <w:r>
        <w:rPr>
          <w:rFonts w:cstheme="minorHAnsi"/>
          <w:iCs/>
          <w:u w:val="single"/>
        </w:rPr>
        <w:t xml:space="preserve">The Disciplinary Chair will set the Respondent a reasonable timeframe to respond to the Charge Letter in writing, if they wish to, and provide any further information which may be relevant. </w:t>
      </w:r>
    </w:p>
    <w:p w14:paraId="2B2E5B83" w14:textId="77777777" w:rsidR="00A36CD9" w:rsidRDefault="00A36CD9" w:rsidP="00A36CD9">
      <w:pPr>
        <w:pStyle w:val="ListParagraph"/>
        <w:rPr>
          <w:rFonts w:cstheme="minorHAnsi"/>
          <w:iCs/>
          <w:u w:val="single"/>
        </w:rPr>
      </w:pPr>
    </w:p>
    <w:p w14:paraId="2C79730E" w14:textId="77777777" w:rsidR="00A36CD9" w:rsidRDefault="00A36CD9" w:rsidP="00A613F1">
      <w:pPr>
        <w:pStyle w:val="ListParagraph"/>
        <w:numPr>
          <w:ilvl w:val="0"/>
          <w:numId w:val="4"/>
        </w:numPr>
        <w:spacing w:line="256" w:lineRule="auto"/>
        <w:jc w:val="both"/>
        <w:rPr>
          <w:rFonts w:cstheme="minorHAnsi"/>
          <w:iCs/>
          <w:u w:val="single"/>
        </w:rPr>
      </w:pPr>
      <w:r>
        <w:rPr>
          <w:rFonts w:cstheme="minorHAnsi"/>
          <w:u w:val="single"/>
        </w:rPr>
        <w:t xml:space="preserve">The </w:t>
      </w:r>
      <w:r>
        <w:rPr>
          <w:rFonts w:cstheme="minorHAnsi"/>
          <w:iCs/>
          <w:u w:val="single"/>
        </w:rPr>
        <w:t xml:space="preserve">Disciplinary Chair will consider the charge and determine whether, on the balance of probabilities, there has been a breach of these Regulations. </w:t>
      </w:r>
    </w:p>
    <w:p w14:paraId="4A3F97FB" w14:textId="77777777" w:rsidR="00A36CD9" w:rsidRDefault="00A36CD9" w:rsidP="00A36CD9">
      <w:pPr>
        <w:pStyle w:val="ListParagraph"/>
        <w:rPr>
          <w:rFonts w:cstheme="minorHAnsi"/>
          <w:iCs/>
          <w:u w:val="single"/>
        </w:rPr>
      </w:pPr>
    </w:p>
    <w:p w14:paraId="04B6655C" w14:textId="77777777" w:rsidR="00A36CD9" w:rsidRDefault="00A36CD9" w:rsidP="00A613F1">
      <w:pPr>
        <w:pStyle w:val="ListParagraph"/>
        <w:numPr>
          <w:ilvl w:val="0"/>
          <w:numId w:val="4"/>
        </w:numPr>
        <w:spacing w:line="256" w:lineRule="auto"/>
        <w:jc w:val="both"/>
        <w:rPr>
          <w:rFonts w:cstheme="minorHAnsi"/>
          <w:iCs/>
          <w:u w:val="single"/>
        </w:rPr>
      </w:pPr>
      <w:bookmarkStart w:id="17" w:name="_Ref93650975"/>
      <w:r>
        <w:rPr>
          <w:rFonts w:cstheme="minorHAnsi"/>
          <w:iCs/>
          <w:u w:val="single"/>
        </w:rPr>
        <w:t xml:space="preserve">If the Disciplinary Chair decides that there has been a breach of these Regulations, they will impose a sanction in accordance with the sanction guidelines which appear in Appendix 3. </w:t>
      </w:r>
    </w:p>
    <w:p w14:paraId="645B207C" w14:textId="77777777" w:rsidR="00A36CD9" w:rsidRDefault="00A36CD9" w:rsidP="00A36CD9">
      <w:pPr>
        <w:pStyle w:val="ListParagraph"/>
        <w:rPr>
          <w:rFonts w:cstheme="minorHAnsi"/>
          <w:iCs/>
          <w:u w:val="single"/>
        </w:rPr>
      </w:pPr>
    </w:p>
    <w:p w14:paraId="16FA1961" w14:textId="77777777" w:rsidR="00A36CD9" w:rsidRDefault="00A36CD9" w:rsidP="00A613F1">
      <w:pPr>
        <w:pStyle w:val="ListParagraph"/>
        <w:numPr>
          <w:ilvl w:val="0"/>
          <w:numId w:val="4"/>
        </w:numPr>
        <w:spacing w:line="256" w:lineRule="auto"/>
        <w:jc w:val="both"/>
        <w:rPr>
          <w:rFonts w:cstheme="minorHAnsi"/>
          <w:iCs/>
          <w:u w:val="single"/>
        </w:rPr>
      </w:pPr>
      <w:bookmarkStart w:id="18" w:name="_Ref93651075"/>
      <w:r>
        <w:rPr>
          <w:rFonts w:cstheme="minorHAnsi"/>
          <w:iCs/>
          <w:u w:val="single"/>
        </w:rPr>
        <w:t>The Disciplinary Chair’s decision will be communicated to the Respondent (and, where the Respondent is a Participant, the Participant’s Club) in writing.</w:t>
      </w:r>
      <w:bookmarkEnd w:id="17"/>
      <w:bookmarkEnd w:id="18"/>
    </w:p>
    <w:p w14:paraId="13AC5A09" w14:textId="77777777" w:rsidR="00A36CD9" w:rsidRDefault="00A36CD9" w:rsidP="00A36CD9">
      <w:pPr>
        <w:spacing w:after="0" w:line="240" w:lineRule="auto"/>
        <w:ind w:right="1420"/>
        <w:rPr>
          <w:rFonts w:cstheme="minorHAnsi"/>
          <w:b/>
          <w:i/>
          <w:iCs/>
          <w:color w:val="0000FF"/>
          <w:u w:val="single"/>
        </w:rPr>
      </w:pPr>
      <w:r>
        <w:rPr>
          <w:rFonts w:cstheme="minorHAnsi"/>
          <w:b/>
          <w:i/>
          <w:iCs/>
          <w:color w:val="0000FF"/>
          <w:u w:val="single"/>
        </w:rPr>
        <w:t xml:space="preserve">L&amp;DCC Regulations for Clubs </w:t>
      </w:r>
    </w:p>
    <w:p w14:paraId="5606BCCC" w14:textId="77777777" w:rsidR="00A36CD9" w:rsidRDefault="00A36CD9" w:rsidP="00A36CD9">
      <w:pPr>
        <w:spacing w:after="0" w:line="240" w:lineRule="auto"/>
        <w:ind w:left="1701" w:right="1420"/>
        <w:rPr>
          <w:rFonts w:cstheme="minorHAnsi"/>
          <w:b/>
          <w:i/>
          <w:iCs/>
          <w:color w:val="0000FF"/>
          <w:u w:val="single"/>
        </w:rPr>
      </w:pPr>
    </w:p>
    <w:p w14:paraId="5B85BA6B" w14:textId="77777777" w:rsidR="00A36CD9" w:rsidRDefault="00A36CD9" w:rsidP="00A36CD9">
      <w:pPr>
        <w:spacing w:after="0" w:line="240" w:lineRule="auto"/>
        <w:ind w:right="1420"/>
        <w:rPr>
          <w:rFonts w:cstheme="minorHAnsi"/>
          <w:b/>
          <w:i/>
          <w:iCs/>
          <w:color w:val="0000FF"/>
          <w:u w:val="single"/>
        </w:rPr>
      </w:pPr>
      <w:r>
        <w:rPr>
          <w:rFonts w:cstheme="minorHAnsi"/>
          <w:b/>
          <w:i/>
          <w:iCs/>
          <w:color w:val="0000FF"/>
          <w:u w:val="single"/>
        </w:rPr>
        <w:t xml:space="preserve">Internal Club Enquiry </w:t>
      </w:r>
    </w:p>
    <w:p w14:paraId="344D92AF" w14:textId="77777777" w:rsidR="00A36CD9" w:rsidRDefault="00A36CD9" w:rsidP="00A36CD9">
      <w:pPr>
        <w:spacing w:after="0" w:line="240" w:lineRule="auto"/>
        <w:ind w:left="1701" w:right="1420" w:hanging="850"/>
        <w:rPr>
          <w:rFonts w:cstheme="minorHAnsi"/>
          <w:b/>
          <w:i/>
          <w:iCs/>
          <w:color w:val="0000FF"/>
          <w:u w:val="single"/>
        </w:rPr>
      </w:pPr>
    </w:p>
    <w:p w14:paraId="1F010810" w14:textId="77777777" w:rsidR="00A36CD9" w:rsidRDefault="00A36CD9" w:rsidP="00A613F1">
      <w:pPr>
        <w:pStyle w:val="ListParagraph"/>
        <w:widowControl w:val="0"/>
        <w:numPr>
          <w:ilvl w:val="0"/>
          <w:numId w:val="8"/>
        </w:numPr>
        <w:spacing w:after="0" w:line="240" w:lineRule="auto"/>
        <w:ind w:left="850" w:right="1420" w:hanging="566"/>
        <w:rPr>
          <w:rFonts w:cstheme="minorHAnsi"/>
          <w:i/>
          <w:iCs/>
          <w:color w:val="0000FF"/>
          <w:u w:val="single"/>
        </w:rPr>
      </w:pPr>
      <w:r>
        <w:rPr>
          <w:rFonts w:cstheme="minorHAnsi"/>
          <w:i/>
          <w:iCs/>
          <w:color w:val="0000FF"/>
          <w:u w:val="single"/>
        </w:rPr>
        <w:t>The club of its own volition and without any need for the receipt of a written complaint or other prompting shall, where any alleged case of conduct which is not fair and proper occurs as stated in above, or otherwise as the club may think fit, forthwith convene an Internal Club Enquiry.</w:t>
      </w:r>
    </w:p>
    <w:p w14:paraId="059F020B" w14:textId="77777777" w:rsidR="00A36CD9" w:rsidRDefault="00A36CD9" w:rsidP="00A36CD9">
      <w:pPr>
        <w:pStyle w:val="ListParagraph"/>
        <w:spacing w:after="0" w:line="240" w:lineRule="auto"/>
        <w:ind w:left="850" w:right="1420"/>
        <w:rPr>
          <w:rFonts w:cstheme="minorHAnsi"/>
          <w:i/>
          <w:iCs/>
          <w:color w:val="0000FF"/>
          <w:u w:val="single"/>
        </w:rPr>
      </w:pPr>
    </w:p>
    <w:p w14:paraId="401E0443" w14:textId="77777777" w:rsidR="00A36CD9" w:rsidRDefault="00A36CD9" w:rsidP="00A613F1">
      <w:pPr>
        <w:pStyle w:val="ListParagraph"/>
        <w:widowControl w:val="0"/>
        <w:numPr>
          <w:ilvl w:val="0"/>
          <w:numId w:val="8"/>
        </w:numPr>
        <w:spacing w:after="0" w:line="240" w:lineRule="auto"/>
        <w:ind w:left="850" w:right="1420" w:hanging="566"/>
        <w:rPr>
          <w:rFonts w:cstheme="minorHAnsi"/>
          <w:i/>
          <w:iCs/>
          <w:color w:val="0000FF"/>
          <w:u w:val="single"/>
        </w:rPr>
      </w:pPr>
      <w:r>
        <w:rPr>
          <w:rFonts w:cstheme="minorHAnsi"/>
          <w:i/>
          <w:iCs/>
          <w:color w:val="0000FF"/>
          <w:u w:val="single"/>
        </w:rPr>
        <w:t xml:space="preserve">The purpose of the Internal Club Enquiry shall be to establish the facts and, where appropriate, to take the necessary disciplinary action so as to ensure that the club does not fail properly to control or discipline its player or players and to ensure that the club acts in a manner designed to protect the good name of the club and of cricket generally. </w:t>
      </w:r>
    </w:p>
    <w:p w14:paraId="5A9654E1" w14:textId="77777777" w:rsidR="00A36CD9" w:rsidRDefault="00A36CD9" w:rsidP="00A36CD9">
      <w:pPr>
        <w:spacing w:after="0" w:line="240" w:lineRule="auto"/>
        <w:ind w:left="66" w:right="1420" w:firstLine="785"/>
        <w:rPr>
          <w:rFonts w:cstheme="minorHAnsi"/>
          <w:i/>
          <w:iCs/>
          <w:color w:val="0000FF"/>
          <w:u w:val="single"/>
        </w:rPr>
      </w:pPr>
    </w:p>
    <w:p w14:paraId="54433412" w14:textId="77777777" w:rsidR="00A36CD9" w:rsidRDefault="00A36CD9" w:rsidP="00A613F1">
      <w:pPr>
        <w:pStyle w:val="ListParagraph"/>
        <w:widowControl w:val="0"/>
        <w:numPr>
          <w:ilvl w:val="0"/>
          <w:numId w:val="8"/>
        </w:numPr>
        <w:spacing w:after="0" w:line="240" w:lineRule="auto"/>
        <w:ind w:left="850" w:right="1420" w:hanging="566"/>
        <w:rPr>
          <w:rFonts w:cstheme="minorHAnsi"/>
          <w:i/>
          <w:iCs/>
          <w:color w:val="0000FF"/>
          <w:u w:val="single"/>
        </w:rPr>
      </w:pPr>
      <w:r>
        <w:rPr>
          <w:rFonts w:cstheme="minorHAnsi"/>
          <w:i/>
          <w:iCs/>
          <w:color w:val="0000FF"/>
          <w:u w:val="single"/>
        </w:rPr>
        <w:t>Any player requested to attend such an Internal Club Enquiry, or any Appeal therefrom, shall be entitled to be accompanied at the Enquiry by a friend or other representative.</w:t>
      </w:r>
    </w:p>
    <w:p w14:paraId="31318BCE" w14:textId="77777777" w:rsidR="00A36CD9" w:rsidRDefault="00A36CD9" w:rsidP="00A36CD9">
      <w:pPr>
        <w:spacing w:after="0" w:line="240" w:lineRule="auto"/>
        <w:ind w:left="1570" w:right="1420" w:hanging="850"/>
        <w:rPr>
          <w:rFonts w:cstheme="minorHAnsi"/>
          <w:i/>
          <w:iCs/>
          <w:color w:val="0000FF"/>
          <w:u w:val="single"/>
        </w:rPr>
      </w:pPr>
    </w:p>
    <w:p w14:paraId="54CD1B93" w14:textId="77777777" w:rsidR="00A36CD9" w:rsidRDefault="00A36CD9" w:rsidP="00A36CD9">
      <w:pPr>
        <w:spacing w:after="0" w:line="240" w:lineRule="auto"/>
        <w:ind w:left="850" w:right="1420" w:hanging="850"/>
        <w:rPr>
          <w:rFonts w:cstheme="minorHAnsi"/>
          <w:b/>
          <w:i/>
          <w:iCs/>
          <w:color w:val="0000FF"/>
          <w:u w:val="single"/>
        </w:rPr>
      </w:pPr>
    </w:p>
    <w:p w14:paraId="5BA7CA04" w14:textId="77777777" w:rsidR="00A36CD9" w:rsidRDefault="00A36CD9" w:rsidP="00A36CD9">
      <w:pPr>
        <w:spacing w:after="0" w:line="240" w:lineRule="auto"/>
        <w:ind w:left="850" w:right="1420" w:hanging="850"/>
        <w:rPr>
          <w:rFonts w:cstheme="minorHAnsi"/>
          <w:b/>
          <w:i/>
          <w:iCs/>
          <w:color w:val="0000FF"/>
          <w:u w:val="single"/>
        </w:rPr>
      </w:pPr>
      <w:r>
        <w:rPr>
          <w:rFonts w:cstheme="minorHAnsi"/>
          <w:b/>
          <w:i/>
          <w:iCs/>
          <w:color w:val="0000FF"/>
          <w:u w:val="single"/>
        </w:rPr>
        <w:t xml:space="preserve">Club Penalties </w:t>
      </w:r>
    </w:p>
    <w:p w14:paraId="4EFDDFB5" w14:textId="77777777" w:rsidR="00A36CD9" w:rsidRDefault="00A36CD9" w:rsidP="00A36CD9">
      <w:pPr>
        <w:spacing w:after="0" w:line="240" w:lineRule="auto"/>
        <w:ind w:left="1701" w:right="1420" w:hanging="850"/>
        <w:rPr>
          <w:rFonts w:cstheme="minorHAnsi"/>
          <w:b/>
          <w:i/>
          <w:iCs/>
          <w:color w:val="0000FF"/>
          <w:u w:val="single"/>
        </w:rPr>
      </w:pPr>
    </w:p>
    <w:p w14:paraId="7C7BFDF0" w14:textId="77777777" w:rsidR="00A36CD9" w:rsidRDefault="00A36CD9" w:rsidP="00A613F1">
      <w:pPr>
        <w:pStyle w:val="ListParagraph"/>
        <w:widowControl w:val="0"/>
        <w:numPr>
          <w:ilvl w:val="0"/>
          <w:numId w:val="8"/>
        </w:numPr>
        <w:spacing w:after="0" w:line="240" w:lineRule="auto"/>
        <w:ind w:left="786" w:right="1420"/>
        <w:rPr>
          <w:rFonts w:cstheme="minorHAnsi"/>
          <w:i/>
          <w:iCs/>
          <w:color w:val="0000FF"/>
          <w:u w:val="single"/>
        </w:rPr>
      </w:pPr>
      <w:r>
        <w:rPr>
          <w:rFonts w:cstheme="minorHAnsi"/>
          <w:i/>
          <w:iCs/>
          <w:color w:val="0000FF"/>
          <w:u w:val="single"/>
        </w:rPr>
        <w:t>If the Internal Club Enquiry finds the misconduct proved, the club shall have the following powers:</w:t>
      </w:r>
    </w:p>
    <w:p w14:paraId="3BC9E290" w14:textId="77777777" w:rsidR="00A36CD9" w:rsidRDefault="00A36CD9" w:rsidP="00A36CD9">
      <w:pPr>
        <w:pStyle w:val="ListParagraph"/>
        <w:spacing w:after="0" w:line="240" w:lineRule="auto"/>
        <w:ind w:left="1080" w:right="1420" w:hanging="360"/>
        <w:rPr>
          <w:rFonts w:cstheme="minorHAnsi"/>
          <w:i/>
          <w:iCs/>
          <w:color w:val="0000FF"/>
          <w:u w:val="single"/>
        </w:rPr>
      </w:pPr>
    </w:p>
    <w:p w14:paraId="4B058A40" w14:textId="77777777" w:rsidR="00A36CD9" w:rsidRDefault="00A36CD9" w:rsidP="00A613F1">
      <w:pPr>
        <w:pStyle w:val="ListParagraph"/>
        <w:widowControl w:val="0"/>
        <w:numPr>
          <w:ilvl w:val="0"/>
          <w:numId w:val="8"/>
        </w:numPr>
        <w:spacing w:after="0" w:line="240" w:lineRule="auto"/>
        <w:ind w:left="786" w:right="1420"/>
        <w:rPr>
          <w:rFonts w:cstheme="minorHAnsi"/>
          <w:i/>
          <w:iCs/>
          <w:color w:val="0000FF"/>
          <w:u w:val="single"/>
        </w:rPr>
      </w:pPr>
      <w:r>
        <w:rPr>
          <w:rFonts w:cstheme="minorHAnsi"/>
          <w:i/>
          <w:iCs/>
          <w:color w:val="0000FF"/>
          <w:u w:val="single"/>
        </w:rPr>
        <w:t>To require the player to write letter(s) of apology within a specified time</w:t>
      </w:r>
    </w:p>
    <w:p w14:paraId="2E958E38" w14:textId="77777777" w:rsidR="00A36CD9" w:rsidRDefault="00A36CD9" w:rsidP="00A36CD9">
      <w:pPr>
        <w:pStyle w:val="ListParagraph"/>
        <w:spacing w:after="0" w:line="240" w:lineRule="auto"/>
        <w:ind w:left="1080" w:hanging="360"/>
        <w:rPr>
          <w:rFonts w:cstheme="minorHAnsi"/>
          <w:i/>
          <w:iCs/>
          <w:color w:val="0000FF"/>
          <w:u w:val="single"/>
        </w:rPr>
      </w:pPr>
    </w:p>
    <w:p w14:paraId="3A7DD36F" w14:textId="77777777" w:rsidR="00A36CD9" w:rsidRDefault="00A36CD9" w:rsidP="00A613F1">
      <w:pPr>
        <w:pStyle w:val="ListParagraph"/>
        <w:widowControl w:val="0"/>
        <w:numPr>
          <w:ilvl w:val="0"/>
          <w:numId w:val="8"/>
        </w:numPr>
        <w:spacing w:after="0" w:line="240" w:lineRule="auto"/>
        <w:ind w:left="786" w:right="1420"/>
        <w:rPr>
          <w:rFonts w:cstheme="minorHAnsi"/>
          <w:i/>
          <w:iCs/>
          <w:color w:val="0000FF"/>
          <w:u w:val="single"/>
        </w:rPr>
      </w:pPr>
      <w:r>
        <w:rPr>
          <w:rFonts w:cstheme="minorHAnsi"/>
          <w:i/>
          <w:iCs/>
          <w:color w:val="0000FF"/>
          <w:u w:val="single"/>
        </w:rPr>
        <w:t>To record a reprimand and to give a warning as to future conduct.</w:t>
      </w:r>
    </w:p>
    <w:p w14:paraId="0825220B" w14:textId="77777777" w:rsidR="00A36CD9" w:rsidRDefault="00A36CD9" w:rsidP="00A36CD9">
      <w:pPr>
        <w:pStyle w:val="ListParagraph"/>
        <w:spacing w:after="0" w:line="240" w:lineRule="auto"/>
        <w:ind w:left="1080" w:right="1420" w:hanging="360"/>
        <w:rPr>
          <w:rFonts w:cstheme="minorHAnsi"/>
          <w:i/>
          <w:iCs/>
          <w:color w:val="0000FF"/>
          <w:u w:val="single"/>
        </w:rPr>
      </w:pPr>
    </w:p>
    <w:p w14:paraId="1397B5DF" w14:textId="77777777" w:rsidR="00A36CD9" w:rsidRDefault="00A36CD9" w:rsidP="00A613F1">
      <w:pPr>
        <w:pStyle w:val="ListParagraph"/>
        <w:widowControl w:val="0"/>
        <w:numPr>
          <w:ilvl w:val="0"/>
          <w:numId w:val="8"/>
        </w:numPr>
        <w:spacing w:after="0" w:line="240" w:lineRule="auto"/>
        <w:ind w:left="786" w:right="1420"/>
        <w:rPr>
          <w:rFonts w:cstheme="minorHAnsi"/>
          <w:i/>
          <w:iCs/>
          <w:color w:val="0000FF"/>
          <w:u w:val="single"/>
        </w:rPr>
      </w:pPr>
      <w:r>
        <w:rPr>
          <w:rFonts w:cstheme="minorHAnsi"/>
          <w:i/>
          <w:iCs/>
          <w:color w:val="0000FF"/>
          <w:u w:val="single"/>
        </w:rPr>
        <w:t>To impose a fine.</w:t>
      </w:r>
    </w:p>
    <w:p w14:paraId="3E28F67E" w14:textId="77777777" w:rsidR="00A36CD9" w:rsidRDefault="00A36CD9" w:rsidP="00A36CD9">
      <w:pPr>
        <w:pStyle w:val="ListParagraph"/>
        <w:spacing w:after="0" w:line="240" w:lineRule="auto"/>
        <w:ind w:left="1080" w:hanging="360"/>
        <w:rPr>
          <w:rFonts w:cstheme="minorHAnsi"/>
          <w:i/>
          <w:iCs/>
          <w:color w:val="0000FF"/>
          <w:u w:val="single"/>
        </w:rPr>
      </w:pPr>
    </w:p>
    <w:p w14:paraId="44850861" w14:textId="77777777" w:rsidR="00A36CD9" w:rsidRDefault="00A36CD9" w:rsidP="00A613F1">
      <w:pPr>
        <w:pStyle w:val="ListParagraph"/>
        <w:widowControl w:val="0"/>
        <w:numPr>
          <w:ilvl w:val="0"/>
          <w:numId w:val="8"/>
        </w:numPr>
        <w:spacing w:after="0" w:line="240" w:lineRule="auto"/>
        <w:ind w:left="786" w:right="1420"/>
        <w:rPr>
          <w:rFonts w:cstheme="minorHAnsi"/>
          <w:i/>
          <w:iCs/>
          <w:color w:val="0000FF"/>
          <w:u w:val="single"/>
        </w:rPr>
      </w:pPr>
      <w:r>
        <w:rPr>
          <w:rFonts w:cstheme="minorHAnsi"/>
          <w:i/>
          <w:iCs/>
          <w:color w:val="0000FF"/>
          <w:u w:val="single"/>
        </w:rPr>
        <w:t>To suspend the player’s right to be considered for selection by the club to play in one or more matches.</w:t>
      </w:r>
    </w:p>
    <w:p w14:paraId="3E9F4B74" w14:textId="77777777" w:rsidR="00A36CD9" w:rsidRDefault="00A36CD9" w:rsidP="00A36CD9">
      <w:pPr>
        <w:pStyle w:val="ListParagraph"/>
        <w:spacing w:after="0" w:line="240" w:lineRule="auto"/>
        <w:ind w:left="1080" w:right="1420" w:hanging="360"/>
        <w:rPr>
          <w:rFonts w:cstheme="minorHAnsi"/>
          <w:i/>
          <w:iCs/>
          <w:color w:val="0000FF"/>
          <w:u w:val="single"/>
        </w:rPr>
      </w:pPr>
    </w:p>
    <w:p w14:paraId="001E6F4C" w14:textId="77777777" w:rsidR="00A36CD9" w:rsidRDefault="00A36CD9" w:rsidP="00A613F1">
      <w:pPr>
        <w:pStyle w:val="ListParagraph"/>
        <w:widowControl w:val="0"/>
        <w:numPr>
          <w:ilvl w:val="0"/>
          <w:numId w:val="8"/>
        </w:numPr>
        <w:spacing w:after="0" w:line="240" w:lineRule="auto"/>
        <w:ind w:left="786" w:right="1420"/>
        <w:rPr>
          <w:rFonts w:cstheme="minorHAnsi"/>
          <w:i/>
          <w:iCs/>
          <w:color w:val="0000FF"/>
          <w:u w:val="single"/>
        </w:rPr>
      </w:pPr>
      <w:r>
        <w:rPr>
          <w:rFonts w:cstheme="minorHAnsi"/>
          <w:i/>
          <w:iCs/>
          <w:color w:val="0000FF"/>
          <w:u w:val="single"/>
        </w:rPr>
        <w:t>To suspend the player’s membership of the club for a period</w:t>
      </w:r>
    </w:p>
    <w:p w14:paraId="2AA05508" w14:textId="77777777" w:rsidR="00A36CD9" w:rsidRDefault="00A36CD9" w:rsidP="00A36CD9">
      <w:pPr>
        <w:pStyle w:val="ListParagraph"/>
        <w:spacing w:after="0" w:line="240" w:lineRule="auto"/>
        <w:ind w:left="1080" w:right="1420" w:hanging="360"/>
        <w:rPr>
          <w:rFonts w:cstheme="minorHAnsi"/>
          <w:i/>
          <w:iCs/>
          <w:color w:val="0000FF"/>
          <w:u w:val="single"/>
        </w:rPr>
      </w:pPr>
    </w:p>
    <w:p w14:paraId="63EAE401" w14:textId="77777777" w:rsidR="00A36CD9" w:rsidRDefault="00A36CD9" w:rsidP="00A613F1">
      <w:pPr>
        <w:pStyle w:val="ListParagraph"/>
        <w:widowControl w:val="0"/>
        <w:numPr>
          <w:ilvl w:val="0"/>
          <w:numId w:val="8"/>
        </w:numPr>
        <w:spacing w:after="0" w:line="240" w:lineRule="auto"/>
        <w:ind w:left="786" w:right="1420"/>
        <w:rPr>
          <w:rFonts w:cstheme="minorHAnsi"/>
          <w:i/>
          <w:iCs/>
          <w:color w:val="0000FF"/>
          <w:u w:val="single"/>
        </w:rPr>
      </w:pPr>
      <w:r>
        <w:rPr>
          <w:rFonts w:cstheme="minorHAnsi"/>
          <w:i/>
          <w:iCs/>
          <w:color w:val="0000FF"/>
          <w:u w:val="single"/>
        </w:rPr>
        <w:t xml:space="preserve">If the conduct constitutes gross misconduct the club shall have the power to terminate the </w:t>
      </w:r>
      <w:r>
        <w:rPr>
          <w:rFonts w:cstheme="minorHAnsi"/>
          <w:i/>
          <w:iCs/>
          <w:color w:val="0000FF"/>
          <w:u w:val="single"/>
        </w:rPr>
        <w:lastRenderedPageBreak/>
        <w:t>player’s membership forthwith.</w:t>
      </w:r>
    </w:p>
    <w:p w14:paraId="4539E942" w14:textId="77777777" w:rsidR="00A36CD9" w:rsidRDefault="00A36CD9" w:rsidP="00A36CD9">
      <w:pPr>
        <w:spacing w:after="0" w:line="240" w:lineRule="auto"/>
        <w:ind w:left="1080" w:right="1420" w:hanging="360"/>
        <w:rPr>
          <w:rFonts w:cstheme="minorHAnsi"/>
          <w:i/>
          <w:iCs/>
          <w:color w:val="0000FF"/>
          <w:u w:val="single"/>
        </w:rPr>
      </w:pPr>
    </w:p>
    <w:p w14:paraId="59B65C38" w14:textId="77777777" w:rsidR="00A36CD9" w:rsidRDefault="00A36CD9" w:rsidP="00A613F1">
      <w:pPr>
        <w:pStyle w:val="ListParagraph"/>
        <w:widowControl w:val="0"/>
        <w:numPr>
          <w:ilvl w:val="0"/>
          <w:numId w:val="8"/>
        </w:numPr>
        <w:spacing w:after="0" w:line="240" w:lineRule="auto"/>
        <w:ind w:left="786" w:right="1420"/>
        <w:rPr>
          <w:rFonts w:cstheme="minorHAnsi"/>
          <w:i/>
          <w:iCs/>
          <w:color w:val="0000FF"/>
          <w:u w:val="single"/>
        </w:rPr>
      </w:pPr>
      <w:r>
        <w:rPr>
          <w:rFonts w:cstheme="minorHAnsi"/>
          <w:i/>
          <w:iCs/>
          <w:color w:val="0000FF"/>
          <w:u w:val="single"/>
        </w:rPr>
        <w:t>The club for the same offence may, if it is thought fit, impose more than one of the above penalties.</w:t>
      </w:r>
    </w:p>
    <w:p w14:paraId="43FCC8FA" w14:textId="77777777" w:rsidR="00A36CD9" w:rsidRDefault="00A36CD9" w:rsidP="00A36CD9">
      <w:pPr>
        <w:spacing w:after="0" w:line="240" w:lineRule="auto"/>
        <w:ind w:left="1701" w:right="1420" w:hanging="850"/>
        <w:rPr>
          <w:rFonts w:cstheme="minorHAnsi"/>
          <w:i/>
          <w:iCs/>
          <w:color w:val="0000FF"/>
          <w:u w:val="single"/>
        </w:rPr>
      </w:pPr>
    </w:p>
    <w:p w14:paraId="53B70998" w14:textId="77777777" w:rsidR="00A36CD9" w:rsidRDefault="00A36CD9" w:rsidP="00A36CD9">
      <w:pPr>
        <w:spacing w:after="0" w:line="240" w:lineRule="auto"/>
        <w:ind w:left="1276" w:right="1420" w:hanging="850"/>
        <w:rPr>
          <w:rFonts w:cstheme="minorHAnsi"/>
          <w:i/>
          <w:iCs/>
          <w:color w:val="0000FF"/>
          <w:u w:val="single"/>
        </w:rPr>
      </w:pPr>
      <w:r>
        <w:rPr>
          <w:rFonts w:cstheme="minorHAnsi"/>
          <w:b/>
          <w:bCs/>
          <w:i/>
          <w:iCs/>
          <w:color w:val="0000FF"/>
          <w:u w:val="single"/>
        </w:rPr>
        <w:t>Club Appeals Procedure</w:t>
      </w:r>
    </w:p>
    <w:p w14:paraId="2FF7DFD7" w14:textId="77777777" w:rsidR="00A36CD9" w:rsidRDefault="00A36CD9" w:rsidP="00A36CD9">
      <w:pPr>
        <w:spacing w:after="0" w:line="240" w:lineRule="auto"/>
        <w:ind w:left="1984" w:right="1420" w:hanging="850"/>
        <w:rPr>
          <w:rFonts w:cstheme="minorHAnsi"/>
          <w:i/>
          <w:iCs/>
          <w:color w:val="0000FF"/>
          <w:u w:val="single"/>
        </w:rPr>
      </w:pPr>
      <w:r>
        <w:rPr>
          <w:rFonts w:cstheme="minorHAnsi"/>
          <w:i/>
          <w:iCs/>
          <w:color w:val="0000FF"/>
          <w:u w:val="single"/>
        </w:rPr>
        <w:t xml:space="preserve"> </w:t>
      </w:r>
    </w:p>
    <w:p w14:paraId="535309DB" w14:textId="77777777" w:rsidR="00A36CD9" w:rsidRDefault="00A36CD9" w:rsidP="00A613F1">
      <w:pPr>
        <w:pStyle w:val="ListParagraph"/>
        <w:widowControl w:val="0"/>
        <w:numPr>
          <w:ilvl w:val="0"/>
          <w:numId w:val="8"/>
        </w:numPr>
        <w:spacing w:after="0" w:line="240" w:lineRule="auto"/>
        <w:ind w:left="1506" w:right="1420" w:hanging="1080"/>
        <w:rPr>
          <w:rFonts w:cstheme="minorHAnsi"/>
          <w:i/>
          <w:iCs/>
          <w:color w:val="0000FF"/>
          <w:u w:val="single"/>
        </w:rPr>
      </w:pPr>
      <w:r>
        <w:rPr>
          <w:rFonts w:cstheme="minorHAnsi"/>
          <w:i/>
          <w:iCs/>
          <w:color w:val="0000FF"/>
          <w:u w:val="single"/>
        </w:rPr>
        <w:t xml:space="preserve">The player shall have the right to appeal to the President of the club or to the President’s nominee for a review of the findings of the Internal Club Enquiry and of the penalty or penalties imposed. </w:t>
      </w:r>
    </w:p>
    <w:p w14:paraId="33ADECBA" w14:textId="77777777" w:rsidR="00A36CD9" w:rsidRDefault="00A36CD9" w:rsidP="00A36CD9">
      <w:pPr>
        <w:pStyle w:val="ListParagraph"/>
        <w:spacing w:after="0" w:line="240" w:lineRule="auto"/>
        <w:ind w:left="1571" w:right="1420" w:hanging="1080"/>
        <w:rPr>
          <w:rFonts w:cstheme="minorHAnsi"/>
          <w:i/>
          <w:iCs/>
          <w:color w:val="0000FF"/>
          <w:u w:val="single"/>
        </w:rPr>
      </w:pPr>
    </w:p>
    <w:p w14:paraId="325F7111" w14:textId="77777777" w:rsidR="00A36CD9" w:rsidRDefault="00A36CD9" w:rsidP="00A613F1">
      <w:pPr>
        <w:pStyle w:val="ListParagraph"/>
        <w:widowControl w:val="0"/>
        <w:numPr>
          <w:ilvl w:val="0"/>
          <w:numId w:val="8"/>
        </w:numPr>
        <w:spacing w:after="0" w:line="240" w:lineRule="auto"/>
        <w:ind w:left="1506" w:right="1420" w:hanging="1080"/>
        <w:rPr>
          <w:rFonts w:cstheme="minorHAnsi"/>
          <w:i/>
          <w:iCs/>
          <w:color w:val="0000FF"/>
          <w:u w:val="single"/>
        </w:rPr>
      </w:pPr>
      <w:r>
        <w:rPr>
          <w:rFonts w:cstheme="minorHAnsi"/>
          <w:i/>
          <w:iCs/>
          <w:color w:val="0000FF"/>
          <w:u w:val="single"/>
        </w:rPr>
        <w:t>The decision of the Appeal President or his nominee in  shall be final and binding under 10.47 above.</w:t>
      </w:r>
    </w:p>
    <w:p w14:paraId="12815652" w14:textId="77777777" w:rsidR="00A36CD9" w:rsidRDefault="00A36CD9" w:rsidP="00A36CD9">
      <w:pPr>
        <w:spacing w:after="0" w:line="240" w:lineRule="auto"/>
        <w:ind w:left="720" w:hanging="1080"/>
        <w:rPr>
          <w:rFonts w:cstheme="minorHAnsi"/>
          <w:b/>
          <w:i/>
          <w:iCs/>
          <w:color w:val="0000FF"/>
          <w:u w:val="single"/>
        </w:rPr>
      </w:pPr>
    </w:p>
    <w:p w14:paraId="06D943A9" w14:textId="77777777" w:rsidR="00A36CD9" w:rsidRDefault="00A36CD9" w:rsidP="00A36CD9">
      <w:pPr>
        <w:spacing w:after="0" w:line="240" w:lineRule="auto"/>
        <w:ind w:left="1429" w:hanging="1080"/>
        <w:rPr>
          <w:rFonts w:cstheme="minorHAnsi"/>
          <w:b/>
          <w:color w:val="0000FF"/>
          <w:u w:val="single"/>
        </w:rPr>
      </w:pPr>
      <w:r>
        <w:rPr>
          <w:rFonts w:cstheme="minorHAnsi"/>
          <w:b/>
          <w:i/>
          <w:iCs/>
          <w:color w:val="0000FF"/>
          <w:u w:val="single"/>
        </w:rPr>
        <w:t xml:space="preserve">L&amp;DCC  PROCEDURES   </w:t>
      </w:r>
    </w:p>
    <w:p w14:paraId="580562E4" w14:textId="77777777" w:rsidR="00A36CD9" w:rsidRDefault="00A36CD9" w:rsidP="00A36CD9">
      <w:pPr>
        <w:spacing w:after="0" w:line="240" w:lineRule="auto"/>
        <w:ind w:left="1026" w:hanging="1080"/>
        <w:rPr>
          <w:rFonts w:cstheme="minorHAnsi"/>
          <w:b/>
          <w:i/>
          <w:iCs/>
          <w:color w:val="0000FF"/>
          <w:u w:val="single"/>
        </w:rPr>
      </w:pPr>
    </w:p>
    <w:p w14:paraId="61AF9D04" w14:textId="77777777" w:rsidR="00A36CD9" w:rsidRDefault="00A36CD9" w:rsidP="00A613F1">
      <w:pPr>
        <w:pStyle w:val="ListParagraph"/>
        <w:widowControl w:val="0"/>
        <w:numPr>
          <w:ilvl w:val="0"/>
          <w:numId w:val="9"/>
        </w:numPr>
        <w:spacing w:after="0" w:line="240" w:lineRule="auto"/>
        <w:ind w:left="1429" w:right="853" w:hanging="1080"/>
        <w:rPr>
          <w:rFonts w:cstheme="minorHAnsi"/>
          <w:i/>
          <w:iCs/>
          <w:color w:val="0000FF"/>
          <w:u w:val="single"/>
        </w:rPr>
      </w:pPr>
      <w:r>
        <w:rPr>
          <w:rFonts w:cstheme="minorHAnsi"/>
          <w:i/>
          <w:iCs/>
          <w:color w:val="0000FF"/>
          <w:u w:val="single"/>
        </w:rPr>
        <w:t xml:space="preserve">Any alleged breach of these Regulations above shall be notified in writing (to be known as ‘a Complaint’) to the L&amp;DCC Disciplinary Officer </w:t>
      </w:r>
      <w:r>
        <w:rPr>
          <w:rFonts w:cstheme="minorHAnsi"/>
          <w:i/>
          <w:iCs/>
          <w:color w:val="0000FF"/>
          <w:u w:val="single"/>
          <w:shd w:val="clear" w:color="auto" w:fill="FFFFFF"/>
        </w:rPr>
        <w:t>by telephone and email within 2 full days from the day of the offence</w:t>
      </w:r>
      <w:r>
        <w:rPr>
          <w:rFonts w:cstheme="minorHAnsi"/>
          <w:i/>
          <w:iCs/>
          <w:color w:val="0000FF"/>
          <w:u w:val="single"/>
        </w:rPr>
        <w:t>. The L&amp;DCC Disciplinary Secretary shall forward the complaint (e.g. umpires’ report) to the player’s club as soon as practicable.</w:t>
      </w:r>
    </w:p>
    <w:p w14:paraId="29279AA4" w14:textId="77777777" w:rsidR="00A36CD9" w:rsidRDefault="00A36CD9" w:rsidP="00A36CD9">
      <w:pPr>
        <w:pStyle w:val="ListParagraph"/>
        <w:spacing w:after="0" w:line="240" w:lineRule="auto"/>
        <w:ind w:left="1429" w:right="853" w:hanging="1080"/>
        <w:rPr>
          <w:rFonts w:cstheme="minorHAnsi"/>
          <w:i/>
          <w:iCs/>
          <w:color w:val="0000FF"/>
          <w:u w:val="single"/>
        </w:rPr>
      </w:pPr>
    </w:p>
    <w:p w14:paraId="6F64468A" w14:textId="77777777" w:rsidR="00A36CD9" w:rsidRDefault="00A36CD9" w:rsidP="00A613F1">
      <w:pPr>
        <w:pStyle w:val="ListParagraph"/>
        <w:widowControl w:val="0"/>
        <w:numPr>
          <w:ilvl w:val="0"/>
          <w:numId w:val="9"/>
        </w:numPr>
        <w:spacing w:after="0" w:line="240" w:lineRule="auto"/>
        <w:ind w:left="1429" w:right="853" w:hanging="1080"/>
        <w:rPr>
          <w:rFonts w:cstheme="minorHAnsi"/>
          <w:i/>
          <w:iCs/>
          <w:color w:val="0000FF"/>
          <w:u w:val="single"/>
        </w:rPr>
      </w:pPr>
      <w:r>
        <w:rPr>
          <w:rFonts w:cstheme="minorHAnsi"/>
          <w:i/>
          <w:iCs/>
          <w:color w:val="0000FF"/>
          <w:u w:val="single"/>
          <w:shd w:val="clear" w:color="auto" w:fill="FFFFFF"/>
        </w:rPr>
        <w:t>In the case of a registered County Contracted player (a currently L&amp;DCC Category 2 registered player ) being the subject of a complaint</w:t>
      </w:r>
      <w:r>
        <w:rPr>
          <w:rFonts w:cstheme="minorHAnsi"/>
          <w:b/>
          <w:bCs/>
          <w:i/>
          <w:iCs/>
          <w:color w:val="0000FF"/>
          <w:u w:val="single"/>
          <w:shd w:val="clear" w:color="auto" w:fill="FFFFFF"/>
        </w:rPr>
        <w:t xml:space="preserve"> </w:t>
      </w:r>
      <w:r>
        <w:rPr>
          <w:rFonts w:cstheme="minorHAnsi"/>
          <w:i/>
          <w:iCs/>
          <w:color w:val="0000FF"/>
          <w:u w:val="single"/>
        </w:rPr>
        <w:t xml:space="preserve">the L&amp;DCC Secretary and/or Chairman shall advise the ECB’s Head of Non-First-Class Cricket and the County Club by telephone or email within 48 hours of the offence. </w:t>
      </w:r>
    </w:p>
    <w:p w14:paraId="74F3087A" w14:textId="77777777" w:rsidR="00A36CD9" w:rsidRDefault="00A36CD9" w:rsidP="00A36CD9">
      <w:pPr>
        <w:spacing w:after="0" w:line="240" w:lineRule="auto"/>
        <w:ind w:right="853" w:hanging="1080"/>
        <w:rPr>
          <w:rFonts w:cstheme="minorHAnsi"/>
          <w:i/>
          <w:iCs/>
          <w:color w:val="0000FF"/>
          <w:u w:val="single"/>
        </w:rPr>
      </w:pPr>
    </w:p>
    <w:p w14:paraId="2A992356" w14:textId="77777777" w:rsidR="00A36CD9" w:rsidRDefault="00A36CD9" w:rsidP="00A613F1">
      <w:pPr>
        <w:pStyle w:val="ListParagraph"/>
        <w:widowControl w:val="0"/>
        <w:numPr>
          <w:ilvl w:val="0"/>
          <w:numId w:val="9"/>
        </w:numPr>
        <w:spacing w:after="0" w:line="240" w:lineRule="auto"/>
        <w:ind w:left="1429" w:right="853" w:hanging="1080"/>
        <w:rPr>
          <w:rFonts w:cstheme="minorHAnsi"/>
          <w:i/>
          <w:iCs/>
          <w:color w:val="0000FF"/>
          <w:u w:val="single"/>
        </w:rPr>
      </w:pPr>
      <w:r>
        <w:rPr>
          <w:rFonts w:cstheme="minorHAnsi"/>
          <w:i/>
          <w:iCs/>
          <w:color w:val="0000FF"/>
          <w:u w:val="single"/>
        </w:rPr>
        <w:t>Umpires reporting a player’s breach of discipline shall advise the team’s captain and another club official of the offence to be reported before leaving the clubhouse after the match. The player’s club shall consider any sanctions to be imposed on its player (see above) as appropriate for the offence and advise the L&amp;DCC Disciplinary Secretary.</w:t>
      </w:r>
    </w:p>
    <w:p w14:paraId="4FED6D30" w14:textId="77777777" w:rsidR="00A36CD9" w:rsidRDefault="00A36CD9" w:rsidP="00A36CD9">
      <w:pPr>
        <w:spacing w:after="0" w:line="240" w:lineRule="auto"/>
        <w:ind w:right="853" w:hanging="1080"/>
        <w:rPr>
          <w:rFonts w:cstheme="minorHAnsi"/>
          <w:i/>
          <w:iCs/>
          <w:color w:val="0000FF"/>
          <w:u w:val="single"/>
        </w:rPr>
      </w:pPr>
    </w:p>
    <w:p w14:paraId="6282A732" w14:textId="77777777" w:rsidR="00A36CD9" w:rsidRDefault="00A36CD9" w:rsidP="00A613F1">
      <w:pPr>
        <w:pStyle w:val="ListParagraph"/>
        <w:widowControl w:val="0"/>
        <w:numPr>
          <w:ilvl w:val="0"/>
          <w:numId w:val="9"/>
        </w:numPr>
        <w:spacing w:after="0" w:line="240" w:lineRule="auto"/>
        <w:ind w:left="1429" w:right="853" w:hanging="1080"/>
        <w:rPr>
          <w:rFonts w:cstheme="minorHAnsi"/>
          <w:i/>
          <w:iCs/>
          <w:color w:val="0000FF"/>
          <w:u w:val="single"/>
        </w:rPr>
      </w:pPr>
      <w:r>
        <w:rPr>
          <w:rFonts w:cstheme="minorHAnsi"/>
          <w:i/>
          <w:iCs/>
          <w:color w:val="0000FF"/>
          <w:u w:val="single"/>
        </w:rPr>
        <w:t>Upon receipt of a Complaint, and as soon as reasonably practicable, the L&amp;DCC Disciplinary Committee shall consider the complaint and resolve either:</w:t>
      </w:r>
    </w:p>
    <w:p w14:paraId="4955246C" w14:textId="77777777" w:rsidR="00A36CD9" w:rsidRDefault="00A36CD9" w:rsidP="00A36CD9">
      <w:pPr>
        <w:pStyle w:val="ListParagraph"/>
        <w:spacing w:after="0" w:line="240" w:lineRule="auto"/>
        <w:ind w:left="1429" w:right="853" w:hanging="11"/>
        <w:rPr>
          <w:rFonts w:cstheme="minorHAnsi"/>
          <w:i/>
          <w:iCs/>
          <w:color w:val="0000FF"/>
          <w:u w:val="single"/>
        </w:rPr>
      </w:pPr>
      <w:r>
        <w:rPr>
          <w:rFonts w:cstheme="minorHAnsi"/>
          <w:i/>
          <w:iCs/>
          <w:color w:val="0000FF"/>
          <w:u w:val="single"/>
        </w:rPr>
        <w:t>to take no action except to record the complaint and notify the club; or to endorse the disciplinary action taken by the club.</w:t>
      </w:r>
    </w:p>
    <w:p w14:paraId="6263155B" w14:textId="77777777" w:rsidR="00A36CD9" w:rsidRDefault="00A36CD9" w:rsidP="00A36CD9">
      <w:pPr>
        <w:spacing w:after="0" w:line="240" w:lineRule="auto"/>
        <w:ind w:right="853" w:hanging="1080"/>
        <w:rPr>
          <w:rFonts w:eastAsia="Arial" w:cstheme="minorHAnsi"/>
          <w:color w:val="0000FF"/>
          <w:u w:val="single"/>
        </w:rPr>
      </w:pPr>
    </w:p>
    <w:p w14:paraId="0E3720E6" w14:textId="77777777" w:rsidR="00A36CD9" w:rsidRDefault="00A36CD9" w:rsidP="00A613F1">
      <w:pPr>
        <w:pStyle w:val="Default"/>
        <w:numPr>
          <w:ilvl w:val="0"/>
          <w:numId w:val="9"/>
        </w:numPr>
        <w:ind w:left="1429" w:right="853" w:hanging="1080"/>
        <w:rPr>
          <w:rFonts w:asciiTheme="minorHAnsi" w:hAnsiTheme="minorHAnsi" w:cstheme="minorHAnsi"/>
          <w:i/>
          <w:iCs/>
          <w:color w:val="0000FF"/>
          <w:sz w:val="22"/>
          <w:szCs w:val="22"/>
          <w:u w:val="single"/>
        </w:rPr>
      </w:pPr>
      <w:r>
        <w:rPr>
          <w:rFonts w:asciiTheme="minorHAnsi" w:hAnsiTheme="minorHAnsi" w:cstheme="minorHAnsi"/>
          <w:i/>
          <w:iCs/>
          <w:color w:val="0000FF"/>
          <w:sz w:val="22"/>
          <w:szCs w:val="22"/>
          <w:u w:val="single"/>
        </w:rPr>
        <w:t xml:space="preserve">In the case of an incident involving a player under the age of 18 years old, the County Board and L&amp;DCC Welfare Officers will immediately be informed. In such circumstances, the incident may be regarded as: </w:t>
      </w:r>
    </w:p>
    <w:p w14:paraId="73F5CD0D" w14:textId="77777777" w:rsidR="00A36CD9" w:rsidRDefault="00A36CD9" w:rsidP="00A613F1">
      <w:pPr>
        <w:pStyle w:val="Default"/>
        <w:numPr>
          <w:ilvl w:val="1"/>
          <w:numId w:val="9"/>
        </w:numPr>
        <w:ind w:left="1386" w:right="853" w:hanging="1080"/>
        <w:rPr>
          <w:rFonts w:asciiTheme="minorHAnsi" w:hAnsiTheme="minorHAnsi" w:cstheme="minorHAnsi"/>
          <w:i/>
          <w:iCs/>
          <w:color w:val="0000FF"/>
          <w:sz w:val="22"/>
          <w:szCs w:val="22"/>
          <w:u w:val="single"/>
        </w:rPr>
      </w:pPr>
      <w:r>
        <w:rPr>
          <w:rFonts w:asciiTheme="minorHAnsi" w:hAnsiTheme="minorHAnsi" w:cstheme="minorHAnsi"/>
          <w:i/>
          <w:iCs/>
          <w:color w:val="0000FF"/>
          <w:sz w:val="22"/>
          <w:szCs w:val="22"/>
          <w:u w:val="single"/>
        </w:rPr>
        <w:t xml:space="preserve">A welfare and child protection case or </w:t>
      </w:r>
    </w:p>
    <w:p w14:paraId="37C86016" w14:textId="77777777" w:rsidR="00A36CD9" w:rsidRDefault="00A36CD9" w:rsidP="00A613F1">
      <w:pPr>
        <w:pStyle w:val="ListParagraph"/>
        <w:widowControl w:val="0"/>
        <w:numPr>
          <w:ilvl w:val="1"/>
          <w:numId w:val="9"/>
        </w:numPr>
        <w:spacing w:after="0" w:line="240" w:lineRule="auto"/>
        <w:ind w:left="1386" w:right="853" w:hanging="1080"/>
        <w:rPr>
          <w:rFonts w:cstheme="minorHAnsi"/>
          <w:i/>
          <w:iCs/>
          <w:color w:val="0000FF"/>
          <w:u w:val="single"/>
        </w:rPr>
      </w:pPr>
      <w:r>
        <w:rPr>
          <w:rFonts w:cstheme="minorHAnsi"/>
          <w:i/>
          <w:iCs/>
          <w:color w:val="0000FF"/>
          <w:u w:val="single"/>
        </w:rPr>
        <w:t>An outright disciplinary case. If the incident is being investigated by another</w:t>
      </w:r>
    </w:p>
    <w:p w14:paraId="1D1B0948" w14:textId="77777777" w:rsidR="00A36CD9" w:rsidRDefault="00A36CD9" w:rsidP="00A36CD9">
      <w:pPr>
        <w:pStyle w:val="ListParagraph"/>
        <w:spacing w:after="0" w:line="240" w:lineRule="auto"/>
        <w:ind w:left="1418" w:hanging="32"/>
        <w:rPr>
          <w:rFonts w:cstheme="minorHAnsi"/>
          <w:i/>
          <w:iCs/>
          <w:color w:val="0000FF"/>
          <w:u w:val="single"/>
        </w:rPr>
      </w:pPr>
      <w:r>
        <w:rPr>
          <w:rFonts w:cstheme="minorHAnsi"/>
          <w:i/>
          <w:iCs/>
          <w:color w:val="0000FF"/>
          <w:u w:val="single"/>
        </w:rPr>
        <w:t>organisation (e.g. the Police, ECB Safeguarding Department) the League will await the outcome of that investigation.</w:t>
      </w:r>
    </w:p>
    <w:p w14:paraId="313FC81A" w14:textId="77777777" w:rsidR="00A36CD9" w:rsidRDefault="00A36CD9" w:rsidP="00A36CD9">
      <w:pPr>
        <w:pStyle w:val="ListParagraph"/>
        <w:spacing w:after="0" w:line="240" w:lineRule="auto"/>
        <w:ind w:left="1386" w:hanging="1080"/>
        <w:rPr>
          <w:rFonts w:cstheme="minorHAnsi"/>
          <w:i/>
          <w:iCs/>
          <w:color w:val="0000FF"/>
          <w:u w:val="single"/>
        </w:rPr>
      </w:pPr>
      <w:r>
        <w:rPr>
          <w:rFonts w:cstheme="minorHAnsi"/>
          <w:i/>
          <w:iCs/>
          <w:color w:val="0000FF"/>
          <w:u w:val="single"/>
        </w:rPr>
        <w:t xml:space="preserve"> </w:t>
      </w:r>
    </w:p>
    <w:p w14:paraId="76EC6914" w14:textId="77777777" w:rsidR="00A36CD9" w:rsidRDefault="00A36CD9" w:rsidP="00A613F1">
      <w:pPr>
        <w:pStyle w:val="ListParagraph"/>
        <w:numPr>
          <w:ilvl w:val="0"/>
          <w:numId w:val="9"/>
        </w:numPr>
        <w:spacing w:after="0" w:line="240" w:lineRule="auto"/>
        <w:ind w:left="1429" w:hanging="1080"/>
        <w:jc w:val="both"/>
        <w:rPr>
          <w:rFonts w:cstheme="minorHAnsi"/>
          <w:color w:val="0000FF"/>
          <w:u w:val="single"/>
        </w:rPr>
      </w:pPr>
      <w:r>
        <w:rPr>
          <w:rFonts w:cstheme="minorHAnsi"/>
          <w:color w:val="0000FF"/>
          <w:u w:val="single"/>
        </w:rPr>
        <w:t>Umpire(s) or other witnesses requested to attend a disciplinary hearing or appeal will</w:t>
      </w:r>
    </w:p>
    <w:p w14:paraId="66882A16" w14:textId="77777777" w:rsidR="00A36CD9" w:rsidRDefault="00A36CD9" w:rsidP="00A36CD9">
      <w:pPr>
        <w:pStyle w:val="ListParagraph"/>
        <w:spacing w:after="0" w:line="240" w:lineRule="auto"/>
        <w:ind w:left="1429" w:hanging="11"/>
        <w:jc w:val="both"/>
        <w:rPr>
          <w:rFonts w:cstheme="minorHAnsi"/>
          <w:color w:val="0000FF"/>
          <w:u w:val="single"/>
        </w:rPr>
      </w:pPr>
      <w:r>
        <w:rPr>
          <w:rFonts w:cstheme="minorHAnsi"/>
          <w:color w:val="0000FF"/>
          <w:u w:val="single"/>
        </w:rPr>
        <w:t>receive expenses of a similar amount to the current travelling expenses payable</w:t>
      </w:r>
    </w:p>
    <w:p w14:paraId="10C377B8" w14:textId="77777777" w:rsidR="00A36CD9" w:rsidRDefault="00A36CD9" w:rsidP="00A36CD9">
      <w:pPr>
        <w:pStyle w:val="ListParagraph"/>
        <w:spacing w:after="0" w:line="240" w:lineRule="auto"/>
        <w:ind w:left="1429" w:hanging="11"/>
        <w:jc w:val="both"/>
        <w:rPr>
          <w:rFonts w:cstheme="minorHAnsi"/>
          <w:color w:val="0000FF"/>
          <w:u w:val="single"/>
        </w:rPr>
      </w:pPr>
      <w:r>
        <w:rPr>
          <w:rFonts w:cstheme="minorHAnsi"/>
          <w:color w:val="0000FF"/>
          <w:u w:val="single"/>
        </w:rPr>
        <w:t>under L&amp;DCC Playing Regulation 8.1.2.</w:t>
      </w:r>
    </w:p>
    <w:p w14:paraId="35D48CA2" w14:textId="77777777" w:rsidR="00A36CD9" w:rsidRDefault="00A36CD9" w:rsidP="00A36CD9">
      <w:pPr>
        <w:jc w:val="both"/>
        <w:rPr>
          <w:rFonts w:cstheme="minorHAnsi"/>
          <w:i/>
        </w:rPr>
      </w:pPr>
      <w:r>
        <w:rPr>
          <w:rFonts w:cstheme="minorHAnsi"/>
          <w:i/>
        </w:rPr>
        <w:t xml:space="preserve">Hearing </w:t>
      </w:r>
    </w:p>
    <w:p w14:paraId="362404EF" w14:textId="77777777" w:rsidR="00A36CD9" w:rsidRDefault="00A36CD9" w:rsidP="00A613F1">
      <w:pPr>
        <w:pStyle w:val="ListParagraph"/>
        <w:numPr>
          <w:ilvl w:val="0"/>
          <w:numId w:val="4"/>
        </w:numPr>
        <w:spacing w:line="256" w:lineRule="auto"/>
        <w:jc w:val="both"/>
        <w:rPr>
          <w:rFonts w:cstheme="minorHAnsi"/>
          <w:iCs/>
        </w:rPr>
      </w:pPr>
      <w:bookmarkStart w:id="19" w:name="_Ref93651005"/>
      <w:r>
        <w:rPr>
          <w:rFonts w:cstheme="minorHAnsi"/>
          <w:iCs/>
        </w:rPr>
        <w:t xml:space="preserve">The Disciplinary Officer will appoint a Disciplinary Panel Chair and a Disciplinary Panel and arrange a Hearing. The Disciplinary Officer will confirm to the Respondent (either in the Charge Letter or separately) the identity of the Disciplinary Panel members, </w:t>
      </w:r>
      <w:r>
        <w:rPr>
          <w:rFonts w:cstheme="minorHAnsi"/>
        </w:rPr>
        <w:t>where and when the Hearing shall take place and, if the Hearing will take place virtually rather than in person, by what means.</w:t>
      </w:r>
      <w:bookmarkEnd w:id="15"/>
      <w:bookmarkEnd w:id="19"/>
      <w:r>
        <w:rPr>
          <w:rFonts w:cstheme="minorHAnsi"/>
        </w:rPr>
        <w:t xml:space="preserve"> </w:t>
      </w:r>
    </w:p>
    <w:p w14:paraId="1EDE15C0" w14:textId="77777777" w:rsidR="00A36CD9" w:rsidRDefault="00A36CD9" w:rsidP="00A36CD9">
      <w:pPr>
        <w:pStyle w:val="ListParagraph"/>
        <w:jc w:val="both"/>
        <w:rPr>
          <w:rFonts w:cstheme="minorHAnsi"/>
          <w:iCs/>
        </w:rPr>
      </w:pPr>
      <w:r>
        <w:rPr>
          <w:rFonts w:cstheme="minorHAnsi"/>
          <w:i/>
          <w:iCs/>
          <w:color w:val="4472C4" w:themeColor="accent1"/>
        </w:rPr>
        <w:t>.</w:t>
      </w:r>
    </w:p>
    <w:p w14:paraId="48F520D2" w14:textId="77777777" w:rsidR="00A36CD9" w:rsidRDefault="00A36CD9" w:rsidP="00A613F1">
      <w:pPr>
        <w:pStyle w:val="ListParagraph"/>
        <w:numPr>
          <w:ilvl w:val="0"/>
          <w:numId w:val="4"/>
        </w:numPr>
        <w:spacing w:line="256" w:lineRule="auto"/>
        <w:jc w:val="both"/>
        <w:rPr>
          <w:rFonts w:cstheme="minorHAnsi"/>
          <w:iCs/>
        </w:rPr>
      </w:pPr>
      <w:r>
        <w:rPr>
          <w:rFonts w:cstheme="minorHAnsi"/>
        </w:rPr>
        <w:t xml:space="preserve">In appropriate circumstances, including if the Respondent is not contesting the charge or does not wish to attend a Hearing, the Disciplinary Panel Chair may direct that the charge be considered by the Disciplinary Panel </w:t>
      </w:r>
      <w:r>
        <w:rPr>
          <w:rFonts w:cstheme="minorHAnsi"/>
        </w:rPr>
        <w:lastRenderedPageBreak/>
        <w:t xml:space="preserve">by way of written submissions only (i.e. without a Hearing) provided that a Hearing must be arranged if this is requested by the Respondent. </w:t>
      </w:r>
    </w:p>
    <w:p w14:paraId="7EF8E95C" w14:textId="77777777" w:rsidR="00A36CD9" w:rsidRDefault="00A36CD9" w:rsidP="00A36CD9">
      <w:pPr>
        <w:pStyle w:val="ListParagraph"/>
        <w:rPr>
          <w:rFonts w:cstheme="minorHAnsi"/>
        </w:rPr>
      </w:pPr>
    </w:p>
    <w:p w14:paraId="2E1D5CCB" w14:textId="77777777" w:rsidR="00A36CD9" w:rsidRDefault="00A36CD9" w:rsidP="00A613F1">
      <w:pPr>
        <w:pStyle w:val="ListParagraph"/>
        <w:numPr>
          <w:ilvl w:val="0"/>
          <w:numId w:val="4"/>
        </w:numPr>
        <w:spacing w:line="256" w:lineRule="auto"/>
        <w:jc w:val="both"/>
        <w:rPr>
          <w:rFonts w:cstheme="minorHAnsi"/>
          <w:iCs/>
        </w:rPr>
      </w:pPr>
      <w:r>
        <w:rPr>
          <w:rFonts w:cstheme="minorHAnsi"/>
        </w:rPr>
        <w:t>If the Respondent objects to any member of the Disciplinary Panel on the basis of a conflict of interest, it will be resolved by the Disciplinary Panel Chair unless the potential conflict has been raised in respect of the Disciplinary Panel Chair in which case the Disciplinary Officer will consider whether to appoint an alternative Disciplinary Panel Chair to consider the conflict of interest and/or be appointed to the Disciplinary Panel.</w:t>
      </w:r>
    </w:p>
    <w:p w14:paraId="377DA0A7" w14:textId="77777777" w:rsidR="00A36CD9" w:rsidRDefault="00A36CD9" w:rsidP="00A36CD9">
      <w:pPr>
        <w:pStyle w:val="ListParagraph"/>
        <w:spacing w:after="0" w:line="240" w:lineRule="auto"/>
        <w:ind w:left="641" w:right="1140"/>
        <w:rPr>
          <w:rFonts w:cstheme="minorHAnsi"/>
          <w:b/>
          <w:i/>
          <w:iCs/>
          <w:color w:val="0000FF"/>
          <w:u w:val="single"/>
        </w:rPr>
      </w:pPr>
    </w:p>
    <w:p w14:paraId="6988F664" w14:textId="77777777" w:rsidR="00A36CD9" w:rsidRDefault="00A36CD9" w:rsidP="00A36CD9">
      <w:pPr>
        <w:pStyle w:val="ListParagraph"/>
        <w:spacing w:after="0" w:line="240" w:lineRule="auto"/>
        <w:ind w:left="0" w:right="1140"/>
        <w:rPr>
          <w:rFonts w:cstheme="minorHAnsi"/>
          <w:b/>
          <w:i/>
          <w:iCs/>
          <w:color w:val="0000FF"/>
          <w:u w:val="single"/>
        </w:rPr>
      </w:pPr>
      <w:r>
        <w:rPr>
          <w:rFonts w:cstheme="minorHAnsi"/>
          <w:b/>
          <w:i/>
          <w:iCs/>
          <w:color w:val="0000FF"/>
          <w:u w:val="single"/>
        </w:rPr>
        <w:t>L&amp;DCC DISCIPLINARY HEARINGS</w:t>
      </w:r>
    </w:p>
    <w:p w14:paraId="46613E5B" w14:textId="77777777" w:rsidR="00A36CD9" w:rsidRDefault="00A36CD9" w:rsidP="00A36CD9">
      <w:pPr>
        <w:pStyle w:val="ListParagraph"/>
        <w:spacing w:after="0" w:line="240" w:lineRule="auto"/>
        <w:ind w:left="0" w:right="1140"/>
        <w:rPr>
          <w:rFonts w:cstheme="minorHAnsi"/>
          <w:b/>
          <w:i/>
          <w:iCs/>
          <w:color w:val="0000FF"/>
          <w:u w:val="single"/>
        </w:rPr>
      </w:pPr>
    </w:p>
    <w:p w14:paraId="1BA215B5" w14:textId="77777777" w:rsidR="00A36CD9" w:rsidRDefault="00A36CD9" w:rsidP="00A36CD9">
      <w:pPr>
        <w:pStyle w:val="ListParagraph"/>
        <w:spacing w:after="0" w:line="240" w:lineRule="auto"/>
        <w:ind w:left="709" w:right="1140"/>
        <w:rPr>
          <w:rFonts w:cstheme="minorHAnsi"/>
          <w:i/>
          <w:iCs/>
          <w:color w:val="0000FF"/>
          <w:u w:val="single"/>
        </w:rPr>
      </w:pPr>
      <w:r>
        <w:rPr>
          <w:rFonts w:cstheme="minorHAnsi"/>
          <w:i/>
          <w:iCs/>
          <w:color w:val="0000FF"/>
          <w:u w:val="single"/>
        </w:rPr>
        <w:t xml:space="preserve">In any case which is referred for a Disciplinary Hearing, at least seven days’ notice in writing of the hearing and of the offence(s) alleged shall be given to </w:t>
      </w:r>
      <w:r>
        <w:rPr>
          <w:rFonts w:cstheme="minorHAnsi"/>
          <w:i/>
          <w:iCs/>
          <w:color w:val="0000FF"/>
          <w:u w:val="single"/>
          <w:vertAlign w:val="superscript"/>
        </w:rPr>
        <w:t xml:space="preserve"> </w:t>
      </w:r>
      <w:r>
        <w:rPr>
          <w:rFonts w:cstheme="minorHAnsi"/>
          <w:i/>
          <w:iCs/>
          <w:color w:val="0000FF"/>
          <w:u w:val="single"/>
        </w:rPr>
        <w:t>the club’s Secretary.</w:t>
      </w:r>
    </w:p>
    <w:p w14:paraId="342782C4" w14:textId="77777777" w:rsidR="00A36CD9" w:rsidRDefault="00A36CD9" w:rsidP="00A36CD9">
      <w:pPr>
        <w:pStyle w:val="ListParagraph"/>
        <w:ind w:left="709"/>
        <w:rPr>
          <w:rFonts w:cstheme="minorHAnsi"/>
          <w:iCs/>
        </w:rPr>
      </w:pPr>
    </w:p>
    <w:p w14:paraId="6AD07404" w14:textId="77777777" w:rsidR="00A36CD9" w:rsidRDefault="00A36CD9" w:rsidP="00A613F1">
      <w:pPr>
        <w:pStyle w:val="ListParagraph"/>
        <w:numPr>
          <w:ilvl w:val="0"/>
          <w:numId w:val="4"/>
        </w:numPr>
        <w:spacing w:line="256" w:lineRule="auto"/>
        <w:jc w:val="both"/>
        <w:rPr>
          <w:rFonts w:cstheme="minorHAnsi"/>
          <w:iCs/>
          <w:u w:val="single"/>
        </w:rPr>
      </w:pPr>
      <w:r>
        <w:rPr>
          <w:rFonts w:cstheme="minorHAnsi"/>
          <w:iCs/>
          <w:u w:val="single"/>
        </w:rPr>
        <w:t xml:space="preserve">The Disciplinary Panel Chair will set the Respondent a reasonable timeframe to respond to the Charge Letter in writing and set any other directions for the exchange of information and/or evidence (which may include witness statements) that the Disciplinary Panel Chair considers appropriate. </w:t>
      </w:r>
    </w:p>
    <w:p w14:paraId="59FF9CFC" w14:textId="77777777" w:rsidR="00A36CD9" w:rsidRDefault="00A36CD9" w:rsidP="00A36CD9">
      <w:pPr>
        <w:pStyle w:val="ListParagraph"/>
        <w:rPr>
          <w:rFonts w:cstheme="minorHAnsi"/>
          <w:iCs/>
          <w:u w:val="single"/>
        </w:rPr>
      </w:pPr>
    </w:p>
    <w:p w14:paraId="3E36602A" w14:textId="77777777" w:rsidR="00A36CD9" w:rsidRDefault="00A36CD9" w:rsidP="00A36CD9">
      <w:pPr>
        <w:pStyle w:val="ListParagraph"/>
        <w:jc w:val="both"/>
        <w:rPr>
          <w:rFonts w:cstheme="minorHAnsi"/>
          <w:iCs/>
          <w:u w:val="single"/>
        </w:rPr>
      </w:pPr>
    </w:p>
    <w:p w14:paraId="47140552" w14:textId="77777777" w:rsidR="00A36CD9" w:rsidRDefault="00A36CD9" w:rsidP="00A613F1">
      <w:pPr>
        <w:pStyle w:val="ListParagraph"/>
        <w:numPr>
          <w:ilvl w:val="0"/>
          <w:numId w:val="4"/>
        </w:numPr>
        <w:spacing w:line="256" w:lineRule="auto"/>
        <w:jc w:val="both"/>
        <w:rPr>
          <w:rFonts w:cstheme="minorHAnsi"/>
          <w:iCs/>
        </w:rPr>
      </w:pPr>
      <w:r>
        <w:rPr>
          <w:rFonts w:cstheme="minorHAnsi"/>
          <w:iCs/>
        </w:rPr>
        <w:t xml:space="preserve">In exceptional circumstances, the Disciplinary Panel Chair may suspend a Participant from participating in cricket until the Hearing has concluded. If so, the Disciplinary Panel Chair will give the Participant the opportunity to give written submissions on why it would not be appropriate to suspend the Participant and consider those submissions before making any decision. Any suspension which has been ordered will be taken into account by the Disciplinary Panel when considering what sanctions to impose in accordance with Regulation </w:t>
      </w:r>
      <w:r>
        <w:rPr>
          <w:rFonts w:cstheme="minorHAnsi"/>
          <w:iCs/>
        </w:rPr>
        <w:fldChar w:fldCharType="begin"/>
      </w:r>
      <w:r>
        <w:rPr>
          <w:rFonts w:cstheme="minorHAnsi"/>
          <w:iCs/>
        </w:rPr>
        <w:instrText xml:space="preserve"> REF _Ref93672126 \r \h </w:instrText>
      </w:r>
      <w:r>
        <w:rPr>
          <w:rFonts w:cstheme="minorHAnsi"/>
          <w:iCs/>
        </w:rPr>
      </w:r>
      <w:r>
        <w:rPr>
          <w:rFonts w:cstheme="minorHAnsi"/>
          <w:iCs/>
        </w:rPr>
        <w:fldChar w:fldCharType="separate"/>
      </w:r>
      <w:r>
        <w:rPr>
          <w:rFonts w:cstheme="minorHAnsi"/>
          <w:iCs/>
        </w:rPr>
        <w:t>31</w:t>
      </w:r>
      <w:r>
        <w:rPr>
          <w:rFonts w:cstheme="minorHAnsi"/>
          <w:iCs/>
        </w:rPr>
        <w:fldChar w:fldCharType="end"/>
      </w:r>
      <w:r>
        <w:rPr>
          <w:rFonts w:cstheme="minorHAnsi"/>
          <w:iCs/>
        </w:rPr>
        <w:t xml:space="preserve">. </w:t>
      </w:r>
    </w:p>
    <w:p w14:paraId="661D015D" w14:textId="77777777" w:rsidR="00A36CD9" w:rsidRDefault="00A36CD9" w:rsidP="00A36CD9">
      <w:pPr>
        <w:pStyle w:val="ListParagraph"/>
        <w:jc w:val="both"/>
        <w:rPr>
          <w:rFonts w:cstheme="minorHAnsi"/>
          <w:iCs/>
        </w:rPr>
      </w:pPr>
    </w:p>
    <w:p w14:paraId="01CA402E" w14:textId="77777777" w:rsidR="00A36CD9" w:rsidRDefault="00A36CD9" w:rsidP="00A613F1">
      <w:pPr>
        <w:pStyle w:val="ListParagraph"/>
        <w:numPr>
          <w:ilvl w:val="0"/>
          <w:numId w:val="4"/>
        </w:numPr>
        <w:spacing w:line="256" w:lineRule="auto"/>
        <w:jc w:val="both"/>
        <w:rPr>
          <w:rFonts w:cstheme="minorHAnsi"/>
          <w:iCs/>
          <w:u w:val="single"/>
        </w:rPr>
      </w:pPr>
      <w:r>
        <w:rPr>
          <w:rFonts w:cstheme="minorHAnsi"/>
          <w:iCs/>
          <w:u w:val="single"/>
        </w:rPr>
        <w:t xml:space="preserve">At the outset of any Hearing, the Disciplinary Panel Chair will confirm how the Disciplinary Panel would like the Hearing to proceed, and in particular how the case should be presented (and by whom). The Respondent will be entitled to provide oral submissions at the Hearing if they wish to do so. </w:t>
      </w:r>
    </w:p>
    <w:p w14:paraId="470CCDB2" w14:textId="77777777" w:rsidR="00A36CD9" w:rsidRDefault="00A36CD9" w:rsidP="00A36CD9">
      <w:pPr>
        <w:pStyle w:val="ListParagraph"/>
        <w:rPr>
          <w:rFonts w:cstheme="minorHAnsi"/>
          <w:iCs/>
          <w:u w:val="single"/>
        </w:rPr>
      </w:pPr>
    </w:p>
    <w:p w14:paraId="513C0D37" w14:textId="77777777" w:rsidR="00A36CD9" w:rsidRDefault="00A36CD9" w:rsidP="00A36CD9">
      <w:pPr>
        <w:pStyle w:val="ListParagraph"/>
        <w:jc w:val="both"/>
        <w:rPr>
          <w:rFonts w:cstheme="minorHAnsi"/>
          <w:iCs/>
          <w:u w:val="single"/>
        </w:rPr>
      </w:pPr>
    </w:p>
    <w:p w14:paraId="07D3E8E0" w14:textId="77777777" w:rsidR="00A36CD9" w:rsidRDefault="00A36CD9" w:rsidP="00A613F1">
      <w:pPr>
        <w:pStyle w:val="ListParagraph"/>
        <w:numPr>
          <w:ilvl w:val="0"/>
          <w:numId w:val="4"/>
        </w:numPr>
        <w:spacing w:line="256" w:lineRule="auto"/>
        <w:jc w:val="both"/>
        <w:rPr>
          <w:rFonts w:cstheme="minorHAnsi"/>
          <w:iCs/>
        </w:rPr>
      </w:pPr>
      <w:bookmarkStart w:id="20" w:name="_Ref93584869"/>
      <w:r>
        <w:rPr>
          <w:rFonts w:cstheme="minorHAnsi"/>
        </w:rPr>
        <w:t>At the end of any Hearing, t</w:t>
      </w:r>
      <w:r>
        <w:rPr>
          <w:rFonts w:cstheme="minorHAnsi"/>
          <w:iCs/>
        </w:rPr>
        <w:t>he Disciplinary Panel will consider the charge (in private) and determine whether, on the balance of probabilities, there has been a breach of these Regulations. Any decision of the Disciplinary Panel will be taken by majority vote, with the Disciplinary Panel Chair having a casting vote in the event of a tie.</w:t>
      </w:r>
      <w:bookmarkEnd w:id="20"/>
      <w:r>
        <w:rPr>
          <w:rFonts w:cstheme="minorHAnsi"/>
          <w:iCs/>
        </w:rPr>
        <w:t xml:space="preserve"> </w:t>
      </w:r>
    </w:p>
    <w:p w14:paraId="67999072" w14:textId="77777777" w:rsidR="00A36CD9" w:rsidRDefault="00A36CD9" w:rsidP="00A36CD9">
      <w:pPr>
        <w:pStyle w:val="ListParagraph"/>
        <w:jc w:val="both"/>
        <w:rPr>
          <w:rFonts w:cstheme="minorHAnsi"/>
          <w:iCs/>
        </w:rPr>
      </w:pPr>
    </w:p>
    <w:p w14:paraId="094752AA" w14:textId="77777777" w:rsidR="00A36CD9" w:rsidRDefault="00A36CD9" w:rsidP="00A613F1">
      <w:pPr>
        <w:pStyle w:val="ListParagraph"/>
        <w:numPr>
          <w:ilvl w:val="0"/>
          <w:numId w:val="4"/>
        </w:numPr>
        <w:spacing w:line="256" w:lineRule="auto"/>
        <w:jc w:val="both"/>
        <w:rPr>
          <w:rFonts w:cstheme="minorHAnsi"/>
          <w:iCs/>
        </w:rPr>
      </w:pPr>
      <w:bookmarkStart w:id="21" w:name="_Ref93672126"/>
      <w:r>
        <w:rPr>
          <w:rFonts w:cstheme="minorHAnsi"/>
          <w:iCs/>
        </w:rPr>
        <w:t>If the Disciplinary Panel decides that there has been a breach of these Regulations, it will impose a sanction in accordance with the sanction guidelines which appear in Appendix 3.</w:t>
      </w:r>
      <w:bookmarkEnd w:id="21"/>
      <w:r>
        <w:rPr>
          <w:rFonts w:cstheme="minorHAnsi"/>
          <w:iCs/>
        </w:rPr>
        <w:t xml:space="preserve"> </w:t>
      </w:r>
    </w:p>
    <w:p w14:paraId="103AF0CB" w14:textId="77777777" w:rsidR="00A36CD9" w:rsidRDefault="00A36CD9" w:rsidP="00A36CD9">
      <w:pPr>
        <w:pStyle w:val="ListParagraph"/>
        <w:rPr>
          <w:rFonts w:cstheme="minorHAnsi"/>
          <w:bCs/>
        </w:rPr>
      </w:pPr>
    </w:p>
    <w:p w14:paraId="40345597" w14:textId="77777777" w:rsidR="00A36CD9" w:rsidRDefault="00A36CD9" w:rsidP="00A613F1">
      <w:pPr>
        <w:pStyle w:val="ListParagraph"/>
        <w:numPr>
          <w:ilvl w:val="0"/>
          <w:numId w:val="4"/>
        </w:numPr>
        <w:spacing w:line="256" w:lineRule="auto"/>
        <w:jc w:val="both"/>
        <w:rPr>
          <w:rFonts w:cstheme="minorHAnsi"/>
          <w:iCs/>
        </w:rPr>
      </w:pPr>
      <w:bookmarkStart w:id="22" w:name="_Ref93584893"/>
      <w:r>
        <w:rPr>
          <w:rFonts w:cstheme="minorHAnsi"/>
          <w:iCs/>
        </w:rPr>
        <w:t>Unless the Disciplinary Panel directs otherwise, the parties will bear their own costs of preparing for and attending a Hearing.</w:t>
      </w:r>
      <w:bookmarkEnd w:id="22"/>
      <w:r>
        <w:rPr>
          <w:rFonts w:cstheme="minorHAnsi"/>
          <w:iCs/>
        </w:rPr>
        <w:t xml:space="preserve"> </w:t>
      </w:r>
    </w:p>
    <w:p w14:paraId="32C46463" w14:textId="77777777" w:rsidR="00A36CD9" w:rsidRDefault="00A36CD9" w:rsidP="00A36CD9">
      <w:pPr>
        <w:pStyle w:val="ListParagraph"/>
        <w:rPr>
          <w:rFonts w:cstheme="minorHAnsi"/>
          <w:i/>
          <w:iCs/>
          <w:color w:val="4472C4" w:themeColor="accent1"/>
        </w:rPr>
      </w:pPr>
    </w:p>
    <w:p w14:paraId="334BFE56" w14:textId="77777777" w:rsidR="00A36CD9" w:rsidRDefault="00A36CD9" w:rsidP="00A36CD9">
      <w:pPr>
        <w:pStyle w:val="ListParagraph"/>
        <w:jc w:val="both"/>
        <w:rPr>
          <w:rFonts w:cstheme="minorHAnsi"/>
          <w:iCs/>
        </w:rPr>
      </w:pPr>
      <w:r>
        <w:rPr>
          <w:rFonts w:cstheme="minorHAnsi"/>
          <w:i/>
          <w:iCs/>
          <w:color w:val="4472C4" w:themeColor="accent1"/>
        </w:rPr>
        <w:t>.</w:t>
      </w:r>
    </w:p>
    <w:p w14:paraId="0568F0F4" w14:textId="77777777" w:rsidR="00A36CD9" w:rsidRDefault="00A36CD9" w:rsidP="00A613F1">
      <w:pPr>
        <w:pStyle w:val="ListParagraph"/>
        <w:numPr>
          <w:ilvl w:val="0"/>
          <w:numId w:val="4"/>
        </w:numPr>
        <w:spacing w:line="256" w:lineRule="auto"/>
        <w:jc w:val="both"/>
        <w:rPr>
          <w:rFonts w:cstheme="minorHAnsi"/>
          <w:iCs/>
        </w:rPr>
      </w:pPr>
      <w:bookmarkStart w:id="23" w:name="_Ref87534841"/>
      <w:r>
        <w:rPr>
          <w:rFonts w:cstheme="minorHAnsi"/>
        </w:rPr>
        <w:t xml:space="preserve">Wherever possible, the Disciplinary Panel Chair will communicate the decision and any sanction to the parties verbally at the end of the Hearing. </w:t>
      </w:r>
      <w:r>
        <w:rPr>
          <w:rFonts w:cstheme="minorHAnsi"/>
          <w:bCs/>
        </w:rPr>
        <w:t>The Disciplinary Panel’s decision will also be confirmed to the parties (and, where the Respondent is a Participant, the Participant’s Club) in writing following the Hearing.</w:t>
      </w:r>
      <w:bookmarkEnd w:id="23"/>
      <w:r>
        <w:rPr>
          <w:rFonts w:cstheme="minorHAnsi"/>
          <w:bCs/>
        </w:rPr>
        <w:t xml:space="preserve"> </w:t>
      </w:r>
    </w:p>
    <w:p w14:paraId="25F06D99" w14:textId="77777777" w:rsidR="00A36CD9" w:rsidRDefault="00A36CD9" w:rsidP="00A36CD9">
      <w:pPr>
        <w:jc w:val="both"/>
        <w:rPr>
          <w:rFonts w:cstheme="minorHAnsi"/>
          <w:b/>
          <w:bCs/>
        </w:rPr>
      </w:pPr>
      <w:r>
        <w:rPr>
          <w:rFonts w:cstheme="minorHAnsi"/>
          <w:b/>
          <w:bCs/>
        </w:rPr>
        <w:t>APPEALS PROCESS</w:t>
      </w:r>
    </w:p>
    <w:p w14:paraId="13A95FD3" w14:textId="77777777" w:rsidR="00A36CD9" w:rsidRDefault="00A36CD9" w:rsidP="00A36CD9">
      <w:pPr>
        <w:spacing w:after="0" w:line="240" w:lineRule="auto"/>
        <w:ind w:left="1440" w:right="1418" w:hanging="1440"/>
        <w:rPr>
          <w:rFonts w:cstheme="minorHAnsi"/>
          <w:b/>
          <w:i/>
          <w:iCs/>
          <w:color w:val="0000FF"/>
          <w:u w:val="single"/>
        </w:rPr>
      </w:pPr>
      <w:r>
        <w:rPr>
          <w:rFonts w:cstheme="minorHAnsi"/>
          <w:b/>
          <w:i/>
          <w:iCs/>
          <w:color w:val="0000FF"/>
          <w:u w:val="single"/>
        </w:rPr>
        <w:t>L&amp;DCC APPEALS</w:t>
      </w:r>
    </w:p>
    <w:p w14:paraId="63CDE1F0" w14:textId="77777777" w:rsidR="00A36CD9" w:rsidRDefault="00A36CD9" w:rsidP="00A36CD9">
      <w:pPr>
        <w:spacing w:after="0" w:line="240" w:lineRule="auto"/>
        <w:ind w:left="1440" w:right="1418"/>
        <w:rPr>
          <w:rFonts w:cstheme="minorHAnsi"/>
          <w:b/>
          <w:i/>
          <w:iCs/>
          <w:color w:val="0000FF"/>
          <w:u w:val="single"/>
        </w:rPr>
      </w:pPr>
    </w:p>
    <w:p w14:paraId="6C61AE8B" w14:textId="77777777" w:rsidR="00A36CD9" w:rsidRDefault="00A36CD9" w:rsidP="00A36CD9">
      <w:pPr>
        <w:pStyle w:val="ListParagraph"/>
        <w:widowControl w:val="0"/>
        <w:spacing w:after="0" w:line="240" w:lineRule="auto"/>
        <w:ind w:left="567" w:right="1418"/>
        <w:rPr>
          <w:rFonts w:cstheme="minorHAnsi"/>
          <w:i/>
          <w:iCs/>
          <w:color w:val="0000FF"/>
          <w:u w:val="single"/>
        </w:rPr>
      </w:pPr>
      <w:r>
        <w:rPr>
          <w:rFonts w:cstheme="minorHAnsi"/>
          <w:i/>
          <w:iCs/>
          <w:color w:val="0000FF"/>
          <w:u w:val="single"/>
        </w:rPr>
        <w:t>Where a breach of the Code of Conduct has been proved at a Disciplinary Hearing, a player or club shall have the right of appeal. Where a player and his club are appealing in relation to the same incident, they must do so separately.</w:t>
      </w:r>
    </w:p>
    <w:p w14:paraId="7A71FC16" w14:textId="77777777" w:rsidR="00A36CD9" w:rsidRDefault="00A36CD9" w:rsidP="00A36CD9">
      <w:pPr>
        <w:spacing w:after="0" w:line="240" w:lineRule="auto"/>
        <w:ind w:left="1985" w:right="1418" w:hanging="1418"/>
        <w:rPr>
          <w:rFonts w:cstheme="minorHAnsi"/>
          <w:i/>
          <w:iCs/>
          <w:color w:val="0000FF"/>
          <w:u w:val="single"/>
        </w:rPr>
      </w:pPr>
    </w:p>
    <w:p w14:paraId="01E0BFEC" w14:textId="77777777" w:rsidR="00A36CD9" w:rsidRDefault="00A36CD9" w:rsidP="00A36CD9">
      <w:pPr>
        <w:pStyle w:val="ListParagraph"/>
        <w:widowControl w:val="0"/>
        <w:spacing w:after="0" w:line="240" w:lineRule="auto"/>
        <w:ind w:left="567" w:right="1418"/>
        <w:rPr>
          <w:rFonts w:cstheme="minorHAnsi"/>
          <w:i/>
          <w:iCs/>
          <w:color w:val="0000FF"/>
          <w:u w:val="single"/>
        </w:rPr>
      </w:pPr>
      <w:r>
        <w:rPr>
          <w:rFonts w:cstheme="minorHAnsi"/>
          <w:i/>
          <w:iCs/>
          <w:color w:val="0000FF"/>
          <w:u w:val="single"/>
        </w:rPr>
        <w:t xml:space="preserve">A notice of appeal setting out the grounds must be given in writing to the Discipline Chairman </w:t>
      </w:r>
      <w:r>
        <w:rPr>
          <w:rFonts w:cstheme="minorHAnsi"/>
          <w:i/>
          <w:iCs/>
          <w:color w:val="0000FF"/>
          <w:u w:val="single"/>
        </w:rPr>
        <w:lastRenderedPageBreak/>
        <w:t xml:space="preserve">within seven days of the decision of the Disciplinary Panel, together with a deposit of £50 if the appeal is by a player or £100 if the appeal is by a club.  </w:t>
      </w:r>
    </w:p>
    <w:p w14:paraId="262F71D0" w14:textId="77777777" w:rsidR="00A36CD9" w:rsidRDefault="00A36CD9" w:rsidP="00A36CD9">
      <w:pPr>
        <w:ind w:left="567"/>
        <w:jc w:val="both"/>
        <w:rPr>
          <w:rFonts w:cstheme="minorHAnsi"/>
          <w:b/>
          <w:bCs/>
        </w:rPr>
      </w:pPr>
    </w:p>
    <w:p w14:paraId="052E116F" w14:textId="77777777" w:rsidR="00A36CD9" w:rsidRDefault="00A36CD9" w:rsidP="00A613F1">
      <w:pPr>
        <w:pStyle w:val="CommentText"/>
        <w:numPr>
          <w:ilvl w:val="0"/>
          <w:numId w:val="4"/>
        </w:numPr>
        <w:spacing w:after="0" w:line="256" w:lineRule="auto"/>
        <w:jc w:val="both"/>
        <w:rPr>
          <w:rFonts w:cstheme="minorHAnsi"/>
          <w:sz w:val="22"/>
          <w:szCs w:val="22"/>
          <w:u w:val="single"/>
        </w:rPr>
      </w:pPr>
      <w:bookmarkStart w:id="24" w:name="_Ref93584914"/>
      <w:r>
        <w:rPr>
          <w:rFonts w:cstheme="minorHAnsi"/>
          <w:sz w:val="22"/>
          <w:szCs w:val="22"/>
          <w:u w:val="single"/>
        </w:rPr>
        <w:t>Any decision made by a Disciplinary Chair or a Disciplinary Panel may be appealed by the Respondent. In order to commence an appeal, the Appellant shall submit:</w:t>
      </w:r>
      <w:bookmarkEnd w:id="24"/>
    </w:p>
    <w:p w14:paraId="535F83C6" w14:textId="77777777" w:rsidR="00A36CD9" w:rsidRDefault="00A36CD9" w:rsidP="00A613F1">
      <w:pPr>
        <w:pStyle w:val="CommentText"/>
        <w:numPr>
          <w:ilvl w:val="0"/>
          <w:numId w:val="10"/>
        </w:numPr>
        <w:spacing w:after="0" w:line="256" w:lineRule="auto"/>
        <w:jc w:val="both"/>
        <w:rPr>
          <w:rFonts w:cstheme="minorHAnsi"/>
          <w:sz w:val="22"/>
          <w:szCs w:val="22"/>
          <w:u w:val="single"/>
        </w:rPr>
      </w:pPr>
      <w:r>
        <w:rPr>
          <w:rFonts w:cstheme="minorHAnsi"/>
          <w:sz w:val="22"/>
          <w:szCs w:val="22"/>
          <w:u w:val="single"/>
        </w:rPr>
        <w:t xml:space="preserve">a Notice of Appeal; and </w:t>
      </w:r>
    </w:p>
    <w:p w14:paraId="124F2277" w14:textId="77777777" w:rsidR="00A36CD9" w:rsidRDefault="00A36CD9" w:rsidP="00A613F1">
      <w:pPr>
        <w:pStyle w:val="CommentText"/>
        <w:numPr>
          <w:ilvl w:val="0"/>
          <w:numId w:val="10"/>
        </w:numPr>
        <w:spacing w:after="0" w:line="256" w:lineRule="auto"/>
        <w:jc w:val="both"/>
        <w:rPr>
          <w:rFonts w:cstheme="minorHAnsi"/>
          <w:sz w:val="22"/>
          <w:szCs w:val="22"/>
          <w:u w:val="single"/>
        </w:rPr>
      </w:pPr>
      <w:r>
        <w:rPr>
          <w:rFonts w:cstheme="minorHAnsi"/>
          <w:sz w:val="22"/>
          <w:szCs w:val="22"/>
          <w:u w:val="single"/>
        </w:rPr>
        <w:t xml:space="preserve">a fee to cover the standard administrative costs of the Appeal Panel; </w:t>
      </w:r>
    </w:p>
    <w:p w14:paraId="00E9F96A" w14:textId="77777777" w:rsidR="00A36CD9" w:rsidRDefault="00A36CD9" w:rsidP="00A36CD9">
      <w:pPr>
        <w:pStyle w:val="CommentText"/>
        <w:spacing w:after="0" w:line="256" w:lineRule="auto"/>
        <w:ind w:left="720"/>
        <w:jc w:val="both"/>
        <w:rPr>
          <w:rFonts w:cstheme="minorHAnsi"/>
          <w:sz w:val="22"/>
          <w:szCs w:val="22"/>
          <w:u w:val="single"/>
        </w:rPr>
      </w:pPr>
      <w:r>
        <w:rPr>
          <w:rFonts w:cstheme="minorHAnsi"/>
          <w:sz w:val="22"/>
          <w:szCs w:val="22"/>
          <w:u w:val="single"/>
        </w:rPr>
        <w:t xml:space="preserve">to the Disciplinary Officer of the Appeal Body within 7 days of receipt of the decision in writing. </w:t>
      </w:r>
    </w:p>
    <w:p w14:paraId="2B12043E" w14:textId="77777777" w:rsidR="00A36CD9" w:rsidRDefault="00A36CD9" w:rsidP="00A36CD9">
      <w:pPr>
        <w:pStyle w:val="CommentText"/>
        <w:spacing w:after="0" w:line="256" w:lineRule="auto"/>
        <w:jc w:val="both"/>
        <w:rPr>
          <w:rFonts w:cstheme="minorHAnsi"/>
          <w:i/>
          <w:iCs/>
          <w:color w:val="4472C4" w:themeColor="accent1"/>
          <w:sz w:val="22"/>
          <w:szCs w:val="22"/>
        </w:rPr>
      </w:pPr>
    </w:p>
    <w:p w14:paraId="6D3982DB" w14:textId="77777777" w:rsidR="00A36CD9" w:rsidRDefault="00A36CD9" w:rsidP="00A36CD9">
      <w:pPr>
        <w:pStyle w:val="CommentText"/>
        <w:spacing w:after="0" w:line="256" w:lineRule="auto"/>
        <w:jc w:val="both"/>
        <w:rPr>
          <w:rFonts w:cstheme="minorHAnsi"/>
          <w:sz w:val="22"/>
          <w:szCs w:val="22"/>
        </w:rPr>
      </w:pPr>
    </w:p>
    <w:p w14:paraId="525E0A13" w14:textId="77777777" w:rsidR="00A36CD9" w:rsidRDefault="00A36CD9" w:rsidP="00A613F1">
      <w:pPr>
        <w:pStyle w:val="CommentText"/>
        <w:numPr>
          <w:ilvl w:val="0"/>
          <w:numId w:val="4"/>
        </w:numPr>
        <w:spacing w:after="0" w:line="256" w:lineRule="auto"/>
        <w:jc w:val="both"/>
        <w:rPr>
          <w:rFonts w:cstheme="minorHAnsi"/>
          <w:sz w:val="22"/>
          <w:szCs w:val="22"/>
        </w:rPr>
      </w:pPr>
      <w:r>
        <w:rPr>
          <w:rFonts w:cstheme="minorHAnsi"/>
          <w:sz w:val="22"/>
          <w:szCs w:val="22"/>
        </w:rPr>
        <w:t>The Notice of Appeal must contain at least one of the following grounds of appeal:</w:t>
      </w:r>
    </w:p>
    <w:p w14:paraId="7CB55C88" w14:textId="77777777" w:rsidR="00A36CD9" w:rsidRDefault="00A36CD9" w:rsidP="00A613F1">
      <w:pPr>
        <w:pStyle w:val="CommentText"/>
        <w:numPr>
          <w:ilvl w:val="1"/>
          <w:numId w:val="4"/>
        </w:numPr>
        <w:spacing w:after="0" w:line="256" w:lineRule="auto"/>
        <w:jc w:val="both"/>
        <w:rPr>
          <w:rFonts w:cstheme="minorHAnsi"/>
          <w:sz w:val="22"/>
          <w:szCs w:val="22"/>
        </w:rPr>
      </w:pPr>
      <w:r>
        <w:rPr>
          <w:rFonts w:cstheme="minorHAnsi"/>
          <w:sz w:val="22"/>
          <w:szCs w:val="22"/>
        </w:rPr>
        <w:t>the decision of the Disciplinary Chair or Disciplinary Panel was against the weight of the evidence;</w:t>
      </w:r>
    </w:p>
    <w:p w14:paraId="54ABC13F" w14:textId="77777777" w:rsidR="00A36CD9" w:rsidRDefault="00A36CD9" w:rsidP="00A613F1">
      <w:pPr>
        <w:pStyle w:val="CommentText"/>
        <w:numPr>
          <w:ilvl w:val="1"/>
          <w:numId w:val="4"/>
        </w:numPr>
        <w:spacing w:after="0" w:line="256" w:lineRule="auto"/>
        <w:jc w:val="both"/>
        <w:rPr>
          <w:rFonts w:cstheme="minorHAnsi"/>
          <w:sz w:val="22"/>
          <w:szCs w:val="22"/>
        </w:rPr>
      </w:pPr>
      <w:r>
        <w:rPr>
          <w:rFonts w:cstheme="minorHAnsi"/>
          <w:sz w:val="22"/>
          <w:szCs w:val="22"/>
        </w:rPr>
        <w:t>there was a serious procedural irregularity, which includes the Disciplinary Chair or Disciplinary Panel not following the procedure set out in these Regulations, in a way which significantly impacted the rights of the Appellant;</w:t>
      </w:r>
    </w:p>
    <w:p w14:paraId="5C2160D5" w14:textId="77777777" w:rsidR="00A36CD9" w:rsidRDefault="00A36CD9" w:rsidP="00A613F1">
      <w:pPr>
        <w:pStyle w:val="CommentText"/>
        <w:numPr>
          <w:ilvl w:val="1"/>
          <w:numId w:val="4"/>
        </w:numPr>
        <w:spacing w:after="0" w:line="256" w:lineRule="auto"/>
        <w:jc w:val="both"/>
        <w:rPr>
          <w:rFonts w:cstheme="minorHAnsi"/>
          <w:sz w:val="22"/>
          <w:szCs w:val="22"/>
        </w:rPr>
      </w:pPr>
      <w:bookmarkStart w:id="25" w:name="_Ref93579720"/>
      <w:r>
        <w:rPr>
          <w:rFonts w:cstheme="minorHAnsi"/>
          <w:sz w:val="22"/>
          <w:szCs w:val="22"/>
        </w:rPr>
        <w:t>there is fresh evidence (in which case the Notice of Appeal must state why the evidence could not be presented at the original Hearing); and/or</w:t>
      </w:r>
      <w:bookmarkEnd w:id="25"/>
      <w:r>
        <w:rPr>
          <w:rFonts w:cstheme="minorHAnsi"/>
          <w:sz w:val="22"/>
          <w:szCs w:val="22"/>
        </w:rPr>
        <w:t xml:space="preserve"> </w:t>
      </w:r>
    </w:p>
    <w:p w14:paraId="078CA825" w14:textId="77777777" w:rsidR="00A36CD9" w:rsidRDefault="00A36CD9" w:rsidP="00A613F1">
      <w:pPr>
        <w:pStyle w:val="CommentText"/>
        <w:numPr>
          <w:ilvl w:val="1"/>
          <w:numId w:val="4"/>
        </w:numPr>
        <w:spacing w:after="0" w:line="256" w:lineRule="auto"/>
        <w:jc w:val="both"/>
        <w:rPr>
          <w:rFonts w:cstheme="minorHAnsi"/>
          <w:sz w:val="22"/>
          <w:szCs w:val="22"/>
        </w:rPr>
      </w:pPr>
      <w:r>
        <w:rPr>
          <w:rFonts w:cstheme="minorHAnsi"/>
          <w:sz w:val="22"/>
          <w:szCs w:val="22"/>
        </w:rPr>
        <w:t>the decision of the Disciplinary Chair or Disciplinary Panel (including as to sanction) was irrational or unreasonable in the circumstances.</w:t>
      </w:r>
    </w:p>
    <w:p w14:paraId="3A1B41F9" w14:textId="77777777" w:rsidR="00A36CD9" w:rsidRDefault="00A36CD9" w:rsidP="00A36CD9">
      <w:pPr>
        <w:pStyle w:val="CommentText"/>
        <w:spacing w:after="0" w:line="256" w:lineRule="auto"/>
        <w:ind w:left="1440"/>
        <w:jc w:val="both"/>
        <w:rPr>
          <w:rFonts w:cstheme="minorHAnsi"/>
          <w:sz w:val="22"/>
          <w:szCs w:val="22"/>
        </w:rPr>
      </w:pPr>
    </w:p>
    <w:p w14:paraId="42BEBF94" w14:textId="77777777" w:rsidR="00A36CD9" w:rsidRDefault="00A36CD9" w:rsidP="00A613F1">
      <w:pPr>
        <w:pStyle w:val="CommentText"/>
        <w:numPr>
          <w:ilvl w:val="0"/>
          <w:numId w:val="4"/>
        </w:numPr>
        <w:spacing w:line="256" w:lineRule="auto"/>
        <w:jc w:val="both"/>
        <w:rPr>
          <w:rFonts w:cstheme="minorHAnsi"/>
          <w:sz w:val="22"/>
          <w:szCs w:val="22"/>
        </w:rPr>
      </w:pPr>
      <w:bookmarkStart w:id="26" w:name="_Ref93584809"/>
      <w:r>
        <w:rPr>
          <w:rFonts w:cstheme="minorHAnsi"/>
          <w:sz w:val="22"/>
          <w:szCs w:val="22"/>
        </w:rPr>
        <w:t xml:space="preserve">The Disciplinary Officer of the Appeal Body will determine whether the Notice of Appeal identifies sufficient grounds for an appeal and will notify the parties </w:t>
      </w:r>
      <w:r>
        <w:rPr>
          <w:rFonts w:cstheme="minorHAnsi"/>
          <w:bCs/>
          <w:sz w:val="22"/>
          <w:szCs w:val="22"/>
        </w:rPr>
        <w:t xml:space="preserve">(and, where the Respondent is a Participant, the Participant’s Club) and </w:t>
      </w:r>
      <w:r>
        <w:rPr>
          <w:rFonts w:cstheme="minorHAnsi"/>
          <w:sz w:val="22"/>
          <w:szCs w:val="22"/>
        </w:rPr>
        <w:t>the Disciplinary Officer of the Relevant Disciplinary Body</w:t>
      </w:r>
      <w:r>
        <w:rPr>
          <w:rFonts w:cstheme="minorHAnsi"/>
          <w:bCs/>
          <w:sz w:val="22"/>
          <w:szCs w:val="22"/>
        </w:rPr>
        <w:t xml:space="preserve"> accordingly i</w:t>
      </w:r>
      <w:r>
        <w:rPr>
          <w:rFonts w:cstheme="minorHAnsi"/>
          <w:sz w:val="22"/>
          <w:szCs w:val="22"/>
        </w:rPr>
        <w:t>n writing. This decision of the Disciplinary Officer of the Appeal Body will be final.</w:t>
      </w:r>
      <w:bookmarkEnd w:id="26"/>
      <w:r>
        <w:rPr>
          <w:rFonts w:cstheme="minorHAnsi"/>
          <w:sz w:val="22"/>
          <w:szCs w:val="22"/>
        </w:rPr>
        <w:t xml:space="preserve"> </w:t>
      </w:r>
    </w:p>
    <w:p w14:paraId="2AC86D9A" w14:textId="77777777" w:rsidR="00A36CD9" w:rsidRDefault="00A36CD9" w:rsidP="00A613F1">
      <w:pPr>
        <w:pStyle w:val="ListParagraph"/>
        <w:numPr>
          <w:ilvl w:val="0"/>
          <w:numId w:val="4"/>
        </w:numPr>
        <w:spacing w:line="256" w:lineRule="auto"/>
        <w:jc w:val="both"/>
        <w:rPr>
          <w:rFonts w:cstheme="minorHAnsi"/>
          <w:iCs/>
        </w:rPr>
      </w:pPr>
      <w:bookmarkStart w:id="27" w:name="_Ref87538377"/>
      <w:r>
        <w:rPr>
          <w:rFonts w:cstheme="minorHAnsi"/>
          <w:bCs/>
        </w:rPr>
        <w:t xml:space="preserve">If there are sufficient grounds for an appeal, the Disciplinary Officer will </w:t>
      </w:r>
      <w:r>
        <w:rPr>
          <w:rFonts w:cstheme="minorHAnsi"/>
          <w:iCs/>
        </w:rPr>
        <w:t>appoint an Appeal Panel Chair and an Appeal Panel and arrange an Appeal Hearing. N</w:t>
      </w:r>
      <w:r>
        <w:rPr>
          <w:rFonts w:cstheme="minorHAnsi"/>
        </w:rPr>
        <w:t>o individual who was appointed as the Disciplinary Chair or as a member of the original Disciplinary Panel or who has otherwise been involved in the case shall be appointed to the Appeal Panel.</w:t>
      </w:r>
      <w:r>
        <w:rPr>
          <w:rFonts w:cstheme="minorHAnsi"/>
          <w:iCs/>
        </w:rPr>
        <w:t xml:space="preserve"> The Disciplinary Officer will confirm to the Appellant the identity of the Appeal Panel members, </w:t>
      </w:r>
      <w:r>
        <w:rPr>
          <w:rFonts w:cstheme="minorHAnsi"/>
        </w:rPr>
        <w:t>where and when the Appeal Hearing shall take place and, if the Appeal Hearing will take place virtually rather than in person, by what means.</w:t>
      </w:r>
      <w:bookmarkEnd w:id="27"/>
      <w:r>
        <w:rPr>
          <w:rFonts w:cstheme="minorHAnsi"/>
        </w:rPr>
        <w:t xml:space="preserve"> </w:t>
      </w:r>
    </w:p>
    <w:p w14:paraId="662188CE" w14:textId="77777777" w:rsidR="00A36CD9" w:rsidRDefault="00A36CD9" w:rsidP="00A36CD9">
      <w:pPr>
        <w:jc w:val="both"/>
        <w:rPr>
          <w:rFonts w:cstheme="minorHAnsi"/>
        </w:rPr>
      </w:pPr>
      <w:r>
        <w:rPr>
          <w:rFonts w:cstheme="minorHAnsi"/>
          <w:i/>
          <w:iCs/>
          <w:color w:val="4472C4" w:themeColor="accent1"/>
        </w:rPr>
        <w:t xml:space="preserve">See </w:t>
      </w:r>
      <w:r>
        <w:rPr>
          <w:rFonts w:cstheme="minorHAnsi"/>
          <w:bCs/>
          <w:i/>
          <w:iCs/>
          <w:color w:val="0070C0"/>
        </w:rPr>
        <w:t xml:space="preserve">Appendix 4, </w:t>
      </w:r>
      <w:r>
        <w:rPr>
          <w:rFonts w:cstheme="minorHAnsi"/>
          <w:i/>
          <w:iCs/>
          <w:color w:val="4472C4" w:themeColor="accent1"/>
        </w:rPr>
        <w:t xml:space="preserve">guidance note </w:t>
      </w:r>
      <w:r>
        <w:rPr>
          <w:rFonts w:cstheme="minorHAnsi"/>
          <w:i/>
          <w:iCs/>
          <w:color w:val="4472C4" w:themeColor="accent1"/>
        </w:rPr>
        <w:fldChar w:fldCharType="begin"/>
      </w:r>
      <w:r>
        <w:rPr>
          <w:rFonts w:cstheme="minorHAnsi"/>
          <w:i/>
          <w:iCs/>
          <w:color w:val="4472C4" w:themeColor="accent1"/>
        </w:rPr>
        <w:instrText xml:space="preserve"> REF _Ref93583255 \r \h </w:instrText>
      </w:r>
      <w:r>
        <w:rPr>
          <w:rFonts w:cstheme="minorHAnsi"/>
          <w:i/>
          <w:iCs/>
          <w:color w:val="4472C4" w:themeColor="accent1"/>
        </w:rPr>
      </w:r>
      <w:r>
        <w:rPr>
          <w:rFonts w:cstheme="minorHAnsi"/>
          <w:i/>
          <w:iCs/>
          <w:color w:val="4472C4" w:themeColor="accent1"/>
        </w:rPr>
        <w:fldChar w:fldCharType="separate"/>
      </w:r>
      <w:r>
        <w:rPr>
          <w:rFonts w:cstheme="minorHAnsi"/>
          <w:i/>
          <w:iCs/>
          <w:color w:val="4472C4" w:themeColor="accent1"/>
        </w:rPr>
        <w:t>6</w:t>
      </w:r>
      <w:r>
        <w:rPr>
          <w:rFonts w:cstheme="minorHAnsi"/>
          <w:i/>
          <w:iCs/>
          <w:color w:val="4472C4" w:themeColor="accent1"/>
        </w:rPr>
        <w:fldChar w:fldCharType="end"/>
      </w:r>
      <w:r>
        <w:rPr>
          <w:rFonts w:cstheme="minorHAnsi"/>
          <w:i/>
          <w:iCs/>
          <w:color w:val="4472C4" w:themeColor="accent1"/>
        </w:rPr>
        <w:t xml:space="preserve"> for further information.</w:t>
      </w:r>
    </w:p>
    <w:p w14:paraId="2F8A3B33" w14:textId="77777777" w:rsidR="00A36CD9" w:rsidRDefault="00A36CD9" w:rsidP="00A613F1">
      <w:pPr>
        <w:pStyle w:val="CommentText"/>
        <w:numPr>
          <w:ilvl w:val="0"/>
          <w:numId w:val="4"/>
        </w:numPr>
        <w:spacing w:line="256" w:lineRule="auto"/>
        <w:jc w:val="both"/>
        <w:rPr>
          <w:rFonts w:cstheme="minorHAnsi"/>
          <w:sz w:val="22"/>
          <w:szCs w:val="22"/>
        </w:rPr>
      </w:pPr>
      <w:r>
        <w:rPr>
          <w:rFonts w:cstheme="minorHAnsi"/>
          <w:sz w:val="22"/>
          <w:szCs w:val="22"/>
        </w:rPr>
        <w:t xml:space="preserve">Unless otherwise determined by the Appeal Panel Chair, any sanction imposed by a Disciplinary Chair or Disciplinary Panel will not come into effect until the Appeal has been determined. If a Participant has been suspended from participating in cricket by a Disciplinary Panel and the Appeal Panel Chair considers that it may be appropriate for this sanction to be imposed before the Appeal has been determined, they will give the Participant the opportunity to give written submissions on why it would not be appropriate to suspend the Participant and consider those submissions before making any decision. </w:t>
      </w:r>
    </w:p>
    <w:p w14:paraId="650DF0BC" w14:textId="77777777" w:rsidR="00A36CD9" w:rsidRDefault="00A36CD9" w:rsidP="00A36CD9">
      <w:pPr>
        <w:rPr>
          <w:rFonts w:cstheme="minorHAnsi"/>
          <w:iCs/>
        </w:rPr>
      </w:pPr>
      <w:r>
        <w:rPr>
          <w:rFonts w:cstheme="minorHAnsi"/>
          <w:i/>
          <w:iCs/>
          <w:color w:val="4472C4" w:themeColor="accent1"/>
        </w:rPr>
        <w:t xml:space="preserve">See </w:t>
      </w:r>
      <w:r>
        <w:rPr>
          <w:rFonts w:cstheme="minorHAnsi"/>
          <w:bCs/>
          <w:i/>
          <w:iCs/>
          <w:color w:val="0070C0"/>
        </w:rPr>
        <w:t xml:space="preserve">Appendix 4, </w:t>
      </w:r>
      <w:r>
        <w:rPr>
          <w:rFonts w:cstheme="minorHAnsi"/>
          <w:i/>
          <w:iCs/>
          <w:color w:val="4472C4" w:themeColor="accent1"/>
        </w:rPr>
        <w:t xml:space="preserve">guidance note </w:t>
      </w:r>
      <w:r>
        <w:rPr>
          <w:rFonts w:cstheme="minorHAnsi"/>
          <w:i/>
          <w:iCs/>
          <w:color w:val="4472C4" w:themeColor="accent1"/>
        </w:rPr>
        <w:fldChar w:fldCharType="begin"/>
      </w:r>
      <w:r>
        <w:rPr>
          <w:rFonts w:cstheme="minorHAnsi"/>
          <w:i/>
          <w:iCs/>
          <w:color w:val="4472C4" w:themeColor="accent1"/>
        </w:rPr>
        <w:instrText xml:space="preserve"> REF _Ref93649884 \r \h </w:instrText>
      </w:r>
      <w:r>
        <w:rPr>
          <w:rFonts w:cstheme="minorHAnsi"/>
          <w:i/>
          <w:iCs/>
          <w:color w:val="4472C4" w:themeColor="accent1"/>
        </w:rPr>
      </w:r>
      <w:r>
        <w:rPr>
          <w:rFonts w:cstheme="minorHAnsi"/>
          <w:i/>
          <w:iCs/>
          <w:color w:val="4472C4" w:themeColor="accent1"/>
        </w:rPr>
        <w:fldChar w:fldCharType="separate"/>
      </w:r>
      <w:r>
        <w:rPr>
          <w:rFonts w:cstheme="minorHAnsi"/>
          <w:i/>
          <w:iCs/>
          <w:color w:val="4472C4" w:themeColor="accent1"/>
        </w:rPr>
        <w:t>I</w:t>
      </w:r>
      <w:r>
        <w:rPr>
          <w:rFonts w:cstheme="minorHAnsi"/>
          <w:i/>
          <w:iCs/>
          <w:color w:val="4472C4" w:themeColor="accent1"/>
        </w:rPr>
        <w:fldChar w:fldCharType="end"/>
      </w:r>
      <w:r>
        <w:rPr>
          <w:rFonts w:cstheme="minorHAnsi"/>
          <w:i/>
          <w:iCs/>
          <w:color w:val="4472C4" w:themeColor="accent1"/>
        </w:rPr>
        <w:t xml:space="preserve"> for further information.</w:t>
      </w:r>
    </w:p>
    <w:p w14:paraId="62D95B00" w14:textId="77777777" w:rsidR="00A36CD9" w:rsidRDefault="00A36CD9" w:rsidP="00A613F1">
      <w:pPr>
        <w:pStyle w:val="ListParagraph"/>
        <w:numPr>
          <w:ilvl w:val="0"/>
          <w:numId w:val="4"/>
        </w:numPr>
        <w:spacing w:line="256" w:lineRule="auto"/>
        <w:jc w:val="both"/>
        <w:rPr>
          <w:rFonts w:cstheme="minorHAnsi"/>
          <w:iCs/>
        </w:rPr>
      </w:pPr>
      <w:r>
        <w:rPr>
          <w:rFonts w:cstheme="minorHAnsi"/>
        </w:rPr>
        <w:t>If the Respondent objects to any member of the Appeal Panel on the basis of a conflict of interest, it will be resolved by the Appeal Panel Chair unless the potential conflict has been raised in respect of the Appeal Panel Chair in which case the Disciplinary Officer will consider whether to appoint an alternative Appeal Panel Chair to consider the conflict of interest and/or be appointed to the Appeal Panel.</w:t>
      </w:r>
    </w:p>
    <w:p w14:paraId="4784EEC2" w14:textId="77777777" w:rsidR="00A36CD9" w:rsidRDefault="00A36CD9" w:rsidP="00A36CD9">
      <w:pPr>
        <w:pStyle w:val="ListParagraph"/>
        <w:rPr>
          <w:rFonts w:cstheme="minorHAnsi"/>
          <w:iCs/>
        </w:rPr>
      </w:pPr>
    </w:p>
    <w:p w14:paraId="51C8678F" w14:textId="77777777" w:rsidR="00A36CD9" w:rsidRDefault="00A36CD9" w:rsidP="00A613F1">
      <w:pPr>
        <w:pStyle w:val="ListParagraph"/>
        <w:numPr>
          <w:ilvl w:val="0"/>
          <w:numId w:val="4"/>
        </w:numPr>
        <w:spacing w:line="256" w:lineRule="auto"/>
        <w:jc w:val="both"/>
        <w:rPr>
          <w:rFonts w:cstheme="minorHAnsi"/>
          <w:iCs/>
          <w:u w:val="single"/>
        </w:rPr>
      </w:pPr>
      <w:r>
        <w:rPr>
          <w:rFonts w:cstheme="minorHAnsi"/>
          <w:iCs/>
          <w:u w:val="single"/>
        </w:rPr>
        <w:t xml:space="preserve">The Appeal Panel Chair will set the Relevant Disciplinary Body a reasonable timeframe in which to respond to the Notice of Appeal in writing, if it so wishes, and set any other directions for the exchange of information and/or evidence that the Appeal Panel Chair considers appropriate. </w:t>
      </w:r>
    </w:p>
    <w:p w14:paraId="1039C60C" w14:textId="77777777" w:rsidR="00A36CD9" w:rsidRDefault="00A36CD9" w:rsidP="00A36CD9">
      <w:pPr>
        <w:rPr>
          <w:rFonts w:cstheme="minorHAnsi"/>
          <w:iCs/>
        </w:rPr>
      </w:pPr>
      <w:r>
        <w:rPr>
          <w:rFonts w:cstheme="minorHAnsi"/>
          <w:i/>
          <w:iCs/>
          <w:color w:val="4472C4" w:themeColor="accent1"/>
        </w:rPr>
        <w:t xml:space="preserve"> </w:t>
      </w:r>
    </w:p>
    <w:p w14:paraId="136F7FD2" w14:textId="77777777" w:rsidR="00A36CD9" w:rsidRDefault="00A36CD9" w:rsidP="00A613F1">
      <w:pPr>
        <w:pStyle w:val="ListParagraph"/>
        <w:numPr>
          <w:ilvl w:val="0"/>
          <w:numId w:val="4"/>
        </w:numPr>
        <w:spacing w:line="256" w:lineRule="auto"/>
        <w:jc w:val="both"/>
        <w:rPr>
          <w:rFonts w:cstheme="minorHAnsi"/>
          <w:iCs/>
        </w:rPr>
      </w:pPr>
      <w:r>
        <w:rPr>
          <w:rFonts w:cstheme="minorHAnsi"/>
          <w:iCs/>
        </w:rPr>
        <w:t xml:space="preserve">Unless the appeal is brought under Regulation </w:t>
      </w:r>
      <w:r>
        <w:rPr>
          <w:rFonts w:cstheme="minorHAnsi"/>
          <w:iCs/>
        </w:rPr>
        <w:fldChar w:fldCharType="begin"/>
      </w:r>
      <w:r>
        <w:rPr>
          <w:rFonts w:cstheme="minorHAnsi"/>
          <w:iCs/>
        </w:rPr>
        <w:instrText xml:space="preserve"> REF _Ref93579720 \r \h  \* MERGEFORMAT </w:instrText>
      </w:r>
      <w:r>
        <w:rPr>
          <w:rFonts w:cstheme="minorHAnsi"/>
          <w:iCs/>
        </w:rPr>
      </w:r>
      <w:r>
        <w:rPr>
          <w:rFonts w:cstheme="minorHAnsi"/>
          <w:iCs/>
        </w:rPr>
        <w:fldChar w:fldCharType="separate"/>
      </w:r>
      <w:r>
        <w:rPr>
          <w:rFonts w:cstheme="minorHAnsi"/>
          <w:iCs/>
        </w:rPr>
        <w:t>35.c</w:t>
      </w:r>
      <w:r>
        <w:rPr>
          <w:rFonts w:cstheme="minorHAnsi"/>
          <w:iCs/>
        </w:rPr>
        <w:fldChar w:fldCharType="end"/>
      </w:r>
      <w:r>
        <w:rPr>
          <w:rFonts w:cstheme="minorHAnsi"/>
          <w:iCs/>
        </w:rPr>
        <w:t xml:space="preserve">, the Appellant has no right to a complete rehearing of the case and the Appeal Panel will instead consider whether the grounds of appeal have been made out. If an </w:t>
      </w:r>
      <w:r>
        <w:rPr>
          <w:rFonts w:cstheme="minorHAnsi"/>
          <w:iCs/>
        </w:rPr>
        <w:lastRenderedPageBreak/>
        <w:t xml:space="preserve">appeal is brought under Regulation </w:t>
      </w:r>
      <w:r>
        <w:rPr>
          <w:rFonts w:cstheme="minorHAnsi"/>
          <w:iCs/>
        </w:rPr>
        <w:fldChar w:fldCharType="begin"/>
      </w:r>
      <w:r>
        <w:rPr>
          <w:rFonts w:cstheme="minorHAnsi"/>
          <w:iCs/>
        </w:rPr>
        <w:instrText xml:space="preserve"> REF _Ref93579720 \r \h </w:instrText>
      </w:r>
      <w:r>
        <w:rPr>
          <w:rFonts w:cstheme="minorHAnsi"/>
          <w:iCs/>
        </w:rPr>
      </w:r>
      <w:r>
        <w:rPr>
          <w:rFonts w:cstheme="minorHAnsi"/>
          <w:iCs/>
        </w:rPr>
        <w:fldChar w:fldCharType="separate"/>
      </w:r>
      <w:r>
        <w:rPr>
          <w:rFonts w:cstheme="minorHAnsi"/>
          <w:iCs/>
        </w:rPr>
        <w:t>35.c</w:t>
      </w:r>
      <w:r>
        <w:rPr>
          <w:rFonts w:cstheme="minorHAnsi"/>
          <w:iCs/>
        </w:rPr>
        <w:fldChar w:fldCharType="end"/>
      </w:r>
      <w:r>
        <w:rPr>
          <w:rFonts w:cstheme="minorHAnsi"/>
          <w:iCs/>
        </w:rPr>
        <w:t xml:space="preserve">, if the Appeal Panel determines that the fresh evidence is admissible the Appeal Panel shall re-hear the case in full. </w:t>
      </w:r>
    </w:p>
    <w:p w14:paraId="37875D60" w14:textId="77777777" w:rsidR="00A36CD9" w:rsidRDefault="00A36CD9" w:rsidP="00A36CD9">
      <w:pPr>
        <w:pStyle w:val="ListParagraph"/>
        <w:jc w:val="both"/>
        <w:rPr>
          <w:rFonts w:cstheme="minorHAnsi"/>
          <w:iCs/>
          <w:u w:val="single"/>
        </w:rPr>
      </w:pPr>
    </w:p>
    <w:p w14:paraId="5F160DA8" w14:textId="77777777" w:rsidR="00A36CD9" w:rsidRDefault="00A36CD9" w:rsidP="00A613F1">
      <w:pPr>
        <w:pStyle w:val="ListParagraph"/>
        <w:numPr>
          <w:ilvl w:val="0"/>
          <w:numId w:val="4"/>
        </w:numPr>
        <w:spacing w:line="256" w:lineRule="auto"/>
        <w:jc w:val="both"/>
        <w:rPr>
          <w:rFonts w:cstheme="minorHAnsi"/>
          <w:iCs/>
          <w:u w:val="single"/>
        </w:rPr>
      </w:pPr>
      <w:r>
        <w:rPr>
          <w:rFonts w:cstheme="minorHAnsi"/>
          <w:iCs/>
          <w:u w:val="single"/>
        </w:rPr>
        <w:t xml:space="preserve">At the outset of the Appeal Hearing, the Appeal Panel Chair will confirm how the Appeal Panel would like the Appeal Hearing to proceed, and in particular how the case should be presented (and by whom). The parties will be entitled to provide oral submissions at the Hearing if they wish to do so. </w:t>
      </w:r>
    </w:p>
    <w:p w14:paraId="6C16C171" w14:textId="77777777" w:rsidR="00A36CD9" w:rsidRDefault="00A36CD9" w:rsidP="00A36CD9">
      <w:pPr>
        <w:rPr>
          <w:rFonts w:cstheme="minorHAnsi"/>
          <w:iCs/>
        </w:rPr>
      </w:pPr>
      <w:r>
        <w:rPr>
          <w:rFonts w:cstheme="minorHAnsi"/>
          <w:i/>
          <w:iCs/>
          <w:color w:val="4472C4" w:themeColor="accent1"/>
        </w:rPr>
        <w:t xml:space="preserve"> .</w:t>
      </w:r>
    </w:p>
    <w:p w14:paraId="4007FCF8" w14:textId="77777777" w:rsidR="00A36CD9" w:rsidRDefault="00A36CD9" w:rsidP="00A613F1">
      <w:pPr>
        <w:pStyle w:val="ListParagraph"/>
        <w:numPr>
          <w:ilvl w:val="0"/>
          <w:numId w:val="4"/>
        </w:numPr>
        <w:spacing w:line="256" w:lineRule="auto"/>
        <w:jc w:val="both"/>
        <w:rPr>
          <w:rFonts w:cstheme="minorHAnsi"/>
          <w:iCs/>
        </w:rPr>
      </w:pPr>
      <w:bookmarkStart w:id="28" w:name="_Ref93584874"/>
      <w:r>
        <w:rPr>
          <w:rFonts w:cstheme="minorHAnsi"/>
        </w:rPr>
        <w:t>At the end of the Appeal Hearing, t</w:t>
      </w:r>
      <w:r>
        <w:rPr>
          <w:rFonts w:cstheme="minorHAnsi"/>
          <w:iCs/>
        </w:rPr>
        <w:t>he Appeal Panel will consider the Appeal (in private) and determine whether, on the balance of probabilities, the Appeal should be allowed (in whole or in part). Any decision of the Appeal Panel will be taken by majority vote, with the Appeal Panel Chair having a casting vote in the event of a tie.</w:t>
      </w:r>
      <w:bookmarkEnd w:id="28"/>
      <w:r>
        <w:rPr>
          <w:rFonts w:cstheme="minorHAnsi"/>
          <w:iCs/>
        </w:rPr>
        <w:t xml:space="preserve"> </w:t>
      </w:r>
    </w:p>
    <w:p w14:paraId="0D8085BF" w14:textId="77777777" w:rsidR="00A36CD9" w:rsidRDefault="00A36CD9" w:rsidP="00A36CD9">
      <w:pPr>
        <w:rPr>
          <w:rFonts w:cstheme="minorHAnsi"/>
          <w:iCs/>
        </w:rPr>
      </w:pPr>
      <w:r>
        <w:rPr>
          <w:rFonts w:cstheme="minorHAnsi"/>
          <w:i/>
          <w:iCs/>
          <w:color w:val="4472C4" w:themeColor="accent1"/>
        </w:rPr>
        <w:t xml:space="preserve"> </w:t>
      </w:r>
    </w:p>
    <w:p w14:paraId="1697A716" w14:textId="77777777" w:rsidR="00A36CD9" w:rsidRDefault="00A36CD9" w:rsidP="00A613F1">
      <w:pPr>
        <w:pStyle w:val="CommentText"/>
        <w:numPr>
          <w:ilvl w:val="0"/>
          <w:numId w:val="4"/>
        </w:numPr>
        <w:spacing w:line="256" w:lineRule="auto"/>
        <w:jc w:val="both"/>
        <w:rPr>
          <w:rFonts w:cstheme="minorHAnsi"/>
          <w:iCs/>
        </w:rPr>
      </w:pPr>
      <w:r>
        <w:rPr>
          <w:rFonts w:cstheme="minorHAnsi"/>
          <w:sz w:val="22"/>
          <w:szCs w:val="22"/>
        </w:rPr>
        <w:t>If the Appeal is allowed (in whole or in part), the Appeal Panel may disapply the sanction imposed by the Disciplinary Chair or Disciplinary Panel or issue a new sanction in accordance with the sanctions guidelines in Appendix 3. If the Appeal is dismissed, the sanction imposed by the Disciplinary Chair or Disciplinary Panel will remain in place.</w:t>
      </w:r>
    </w:p>
    <w:p w14:paraId="52F1C165" w14:textId="77777777" w:rsidR="00A36CD9" w:rsidRDefault="00A36CD9" w:rsidP="00A613F1">
      <w:pPr>
        <w:pStyle w:val="ListParagraph"/>
        <w:numPr>
          <w:ilvl w:val="0"/>
          <w:numId w:val="4"/>
        </w:numPr>
        <w:spacing w:line="256" w:lineRule="auto"/>
        <w:jc w:val="both"/>
        <w:rPr>
          <w:rFonts w:cstheme="minorHAnsi"/>
          <w:iCs/>
          <w:u w:val="single"/>
        </w:rPr>
      </w:pPr>
      <w:bookmarkStart w:id="29" w:name="_Ref93584897"/>
      <w:r>
        <w:rPr>
          <w:rFonts w:cstheme="minorHAnsi"/>
          <w:iCs/>
          <w:u w:val="single"/>
        </w:rPr>
        <w:t xml:space="preserve">The Appeal Panel Chair will decide whether to make a costs order and whether the appeal fee will be refunded to the Appellant in the event of a successful appeal. Any costs ordered by the Appeal Panel will be limited to £250 (which shall be paid on top of the appeal fee referred to in Regulation </w:t>
      </w:r>
      <w:r>
        <w:fldChar w:fldCharType="begin"/>
      </w:r>
      <w:r>
        <w:rPr>
          <w:rFonts w:cstheme="minorHAnsi"/>
          <w:iCs/>
          <w:u w:val="single"/>
        </w:rPr>
        <w:instrText xml:space="preserve"> REF _Ref93584914 \r \h </w:instrText>
      </w:r>
      <w:r>
        <w:fldChar w:fldCharType="separate"/>
      </w:r>
      <w:r>
        <w:rPr>
          <w:rFonts w:cstheme="minorHAnsi"/>
          <w:iCs/>
          <w:u w:val="single"/>
        </w:rPr>
        <w:t>34</w:t>
      </w:r>
      <w:r>
        <w:fldChar w:fldCharType="end"/>
      </w:r>
      <w:r>
        <w:rPr>
          <w:rFonts w:cstheme="minorHAnsi"/>
          <w:iCs/>
          <w:u w:val="single"/>
        </w:rPr>
        <w:t>).</w:t>
      </w:r>
      <w:bookmarkEnd w:id="29"/>
      <w:r>
        <w:rPr>
          <w:rFonts w:cstheme="minorHAnsi"/>
          <w:iCs/>
          <w:u w:val="single"/>
        </w:rPr>
        <w:t xml:space="preserve"> </w:t>
      </w:r>
    </w:p>
    <w:p w14:paraId="1F9527B2" w14:textId="77777777" w:rsidR="00A36CD9" w:rsidRDefault="00A36CD9" w:rsidP="00A36CD9">
      <w:pPr>
        <w:rPr>
          <w:rFonts w:cstheme="minorHAnsi"/>
        </w:rPr>
      </w:pPr>
      <w:r>
        <w:rPr>
          <w:rFonts w:cstheme="minorHAnsi"/>
          <w:i/>
          <w:iCs/>
          <w:color w:val="4472C4" w:themeColor="accent1"/>
        </w:rPr>
        <w:t xml:space="preserve"> .</w:t>
      </w:r>
    </w:p>
    <w:p w14:paraId="38208FA3" w14:textId="77777777" w:rsidR="00A36CD9" w:rsidRDefault="00A36CD9" w:rsidP="00A613F1">
      <w:pPr>
        <w:pStyle w:val="ListParagraph"/>
        <w:numPr>
          <w:ilvl w:val="0"/>
          <w:numId w:val="4"/>
        </w:numPr>
        <w:spacing w:line="256" w:lineRule="auto"/>
        <w:jc w:val="both"/>
        <w:rPr>
          <w:rFonts w:cstheme="minorHAnsi"/>
          <w:iCs/>
        </w:rPr>
      </w:pPr>
      <w:bookmarkStart w:id="30" w:name="_Ref87538380"/>
      <w:r>
        <w:rPr>
          <w:rFonts w:cstheme="minorHAnsi"/>
        </w:rPr>
        <w:t xml:space="preserve">Wherever possible, the Appeal Panel Chair will communicate the decision and any sanction to the parties verbally at the end of the Hearing. </w:t>
      </w:r>
      <w:r>
        <w:rPr>
          <w:rFonts w:cstheme="minorHAnsi"/>
          <w:bCs/>
        </w:rPr>
        <w:t>The Appeal Panel’s decision will also be confirmed to the parties (and, where a Participant is a party to the Appeal, the Participant’s Club) in writing following the Hearing. Where the Appeals Body is a League, decisions of the Appeal Panel must also be provided to the Disciplinary Officer of the relevant County Cricket Board to which the League is affiliated.</w:t>
      </w:r>
      <w:bookmarkEnd w:id="30"/>
      <w:r>
        <w:rPr>
          <w:rFonts w:cstheme="minorHAnsi"/>
          <w:bCs/>
        </w:rPr>
        <w:t xml:space="preserve"> </w:t>
      </w:r>
    </w:p>
    <w:p w14:paraId="54332DFD" w14:textId="77777777" w:rsidR="00A36CD9" w:rsidRDefault="00A36CD9" w:rsidP="00A36CD9">
      <w:pPr>
        <w:pStyle w:val="ListParagraph"/>
        <w:rPr>
          <w:rFonts w:cstheme="minorHAnsi"/>
          <w:iCs/>
        </w:rPr>
      </w:pPr>
    </w:p>
    <w:p w14:paraId="4A783194" w14:textId="77777777" w:rsidR="00A36CD9" w:rsidRDefault="00A36CD9" w:rsidP="00A613F1">
      <w:pPr>
        <w:pStyle w:val="ListParagraph"/>
        <w:numPr>
          <w:ilvl w:val="0"/>
          <w:numId w:val="4"/>
        </w:numPr>
        <w:spacing w:line="256" w:lineRule="auto"/>
        <w:jc w:val="both"/>
        <w:rPr>
          <w:rFonts w:cstheme="minorHAnsi"/>
          <w:iCs/>
        </w:rPr>
      </w:pPr>
      <w:bookmarkStart w:id="31" w:name="_Ref93584922"/>
      <w:r>
        <w:rPr>
          <w:rFonts w:cstheme="minorHAnsi"/>
          <w:iCs/>
        </w:rPr>
        <w:t>Any decision of an Appeal Panel is final and binding and there is no further right of appeal.</w:t>
      </w:r>
      <w:bookmarkEnd w:id="31"/>
      <w:r>
        <w:rPr>
          <w:rFonts w:cstheme="minorHAnsi"/>
          <w:iCs/>
        </w:rPr>
        <w:t xml:space="preserve"> </w:t>
      </w:r>
    </w:p>
    <w:p w14:paraId="0012DF79" w14:textId="77777777" w:rsidR="00A36CD9" w:rsidRDefault="00A36CD9" w:rsidP="00A36CD9">
      <w:pPr>
        <w:rPr>
          <w:rFonts w:cstheme="minorHAnsi"/>
          <w:b/>
          <w:bCs/>
        </w:rPr>
      </w:pPr>
      <w:r>
        <w:rPr>
          <w:rFonts w:cstheme="minorHAnsi"/>
          <w:b/>
          <w:bCs/>
        </w:rPr>
        <w:t>APPLICABILITY OF PENALTIES</w:t>
      </w:r>
    </w:p>
    <w:p w14:paraId="6F13DD3A" w14:textId="77777777" w:rsidR="00A36CD9" w:rsidRDefault="00A36CD9" w:rsidP="00A613F1">
      <w:pPr>
        <w:pStyle w:val="CommentText"/>
        <w:numPr>
          <w:ilvl w:val="0"/>
          <w:numId w:val="4"/>
        </w:numPr>
        <w:spacing w:line="256" w:lineRule="auto"/>
        <w:jc w:val="both"/>
        <w:rPr>
          <w:rFonts w:cstheme="minorHAnsi"/>
          <w:sz w:val="22"/>
          <w:szCs w:val="22"/>
        </w:rPr>
      </w:pPr>
      <w:r>
        <w:rPr>
          <w:rFonts w:cstheme="minorHAnsi"/>
          <w:sz w:val="22"/>
          <w:szCs w:val="22"/>
        </w:rPr>
        <w:t xml:space="preserve">Following the Effective Date and being given notice of any penalty imposed under these Regulations, all Participants and Relevant Cricket Organisations shall recognise, give effect to and fully enforce any sanction imposed by any Disciplinary Chair or Disciplinary Panel under these Regulations. </w:t>
      </w:r>
    </w:p>
    <w:p w14:paraId="681AE3B8" w14:textId="77777777" w:rsidR="00A36CD9" w:rsidRDefault="00A36CD9" w:rsidP="00A613F1">
      <w:pPr>
        <w:pStyle w:val="CommentText"/>
        <w:numPr>
          <w:ilvl w:val="0"/>
          <w:numId w:val="4"/>
        </w:numPr>
        <w:spacing w:line="256" w:lineRule="auto"/>
        <w:jc w:val="both"/>
        <w:rPr>
          <w:rFonts w:cstheme="minorHAnsi"/>
          <w:sz w:val="22"/>
          <w:szCs w:val="22"/>
        </w:rPr>
      </w:pPr>
      <w:r>
        <w:rPr>
          <w:rFonts w:cstheme="minorHAnsi"/>
          <w:sz w:val="22"/>
          <w:szCs w:val="22"/>
        </w:rPr>
        <w:t xml:space="preserve">If the Relevant Disciplinary Body is aware that the Respondent participates in multiple leagues and/or competitions, including competitions run by a County Cricket Board and/or the ECB, the Disciplinary Officer of the Relevant Disciplinary Body must communicate any sanction imposed under these Regulations to the Disciplinary Officer of the relevant competition organiser(s). </w:t>
      </w:r>
    </w:p>
    <w:p w14:paraId="6A9EF5D0" w14:textId="77777777" w:rsidR="00A36CD9" w:rsidRDefault="00A36CD9" w:rsidP="00A36CD9">
      <w:pPr>
        <w:pStyle w:val="CommentText"/>
        <w:spacing w:line="256" w:lineRule="auto"/>
        <w:jc w:val="both"/>
        <w:rPr>
          <w:rFonts w:cstheme="minorHAnsi"/>
          <w:b/>
          <w:bCs/>
          <w:sz w:val="22"/>
          <w:szCs w:val="22"/>
        </w:rPr>
      </w:pPr>
      <w:r>
        <w:rPr>
          <w:rFonts w:cstheme="minorHAnsi"/>
          <w:b/>
          <w:bCs/>
          <w:sz w:val="22"/>
          <w:szCs w:val="22"/>
        </w:rPr>
        <w:t>MISCELLANEOUS</w:t>
      </w:r>
    </w:p>
    <w:p w14:paraId="6F4922F2" w14:textId="77777777" w:rsidR="00A36CD9" w:rsidRDefault="00A36CD9" w:rsidP="00A613F1">
      <w:pPr>
        <w:pStyle w:val="CommentText"/>
        <w:numPr>
          <w:ilvl w:val="0"/>
          <w:numId w:val="4"/>
        </w:numPr>
        <w:spacing w:line="256" w:lineRule="auto"/>
        <w:jc w:val="both"/>
        <w:rPr>
          <w:rFonts w:cstheme="minorHAnsi"/>
          <w:sz w:val="22"/>
          <w:szCs w:val="22"/>
        </w:rPr>
      </w:pPr>
      <w:r>
        <w:rPr>
          <w:rFonts w:cstheme="minorHAnsi"/>
          <w:sz w:val="22"/>
          <w:szCs w:val="22"/>
        </w:rPr>
        <w:t xml:space="preserve">Where the incident(s) leading to any charge relating to conduct </w:t>
      </w:r>
      <w:r>
        <w:rPr>
          <w:rFonts w:ascii="Calibri" w:hAnsi="Calibri" w:cs="Calibri"/>
          <w:sz w:val="22"/>
          <w:szCs w:val="22"/>
        </w:rPr>
        <w:t>occurred when</w:t>
      </w:r>
      <w:r>
        <w:rPr>
          <w:rFonts w:cstheme="minorHAnsi"/>
          <w:sz w:val="22"/>
          <w:szCs w:val="22"/>
        </w:rPr>
        <w:t xml:space="preserve"> any other disciplinary regulations were in force, then: </w:t>
      </w:r>
    </w:p>
    <w:p w14:paraId="63CE9DD1" w14:textId="77777777" w:rsidR="00A36CD9" w:rsidRDefault="00A36CD9" w:rsidP="00A613F1">
      <w:pPr>
        <w:pStyle w:val="CommentText"/>
        <w:numPr>
          <w:ilvl w:val="0"/>
          <w:numId w:val="11"/>
        </w:numPr>
        <w:spacing w:line="256" w:lineRule="auto"/>
        <w:jc w:val="both"/>
        <w:rPr>
          <w:rFonts w:cstheme="minorHAnsi"/>
          <w:sz w:val="22"/>
          <w:szCs w:val="22"/>
        </w:rPr>
      </w:pPr>
      <w:r>
        <w:rPr>
          <w:rFonts w:cstheme="minorHAnsi"/>
          <w:sz w:val="22"/>
          <w:szCs w:val="22"/>
        </w:rPr>
        <w:t>the offences which may be charged and the sanctions that may be applied shall be determined by the regulations that were in force at the time of the offence; and</w:t>
      </w:r>
    </w:p>
    <w:p w14:paraId="0889372B" w14:textId="77777777" w:rsidR="00A36CD9" w:rsidRDefault="00A36CD9" w:rsidP="00A613F1">
      <w:pPr>
        <w:pStyle w:val="CommentText"/>
        <w:numPr>
          <w:ilvl w:val="0"/>
          <w:numId w:val="11"/>
        </w:numPr>
        <w:spacing w:line="256" w:lineRule="auto"/>
        <w:jc w:val="both"/>
        <w:rPr>
          <w:rFonts w:cstheme="minorHAnsi"/>
          <w:sz w:val="22"/>
          <w:szCs w:val="22"/>
        </w:rPr>
      </w:pPr>
      <w:r>
        <w:rPr>
          <w:rFonts w:cstheme="minorHAnsi"/>
          <w:sz w:val="22"/>
          <w:szCs w:val="22"/>
        </w:rPr>
        <w:t xml:space="preserve">the process to be followed will be determined by the regulations that were in force when the complaint was first brought to the attention of the Relevant Disciplinary Body. </w:t>
      </w:r>
    </w:p>
    <w:p w14:paraId="131610BD" w14:textId="77777777" w:rsidR="00A36CD9" w:rsidRDefault="00A36CD9" w:rsidP="00A613F1">
      <w:pPr>
        <w:pStyle w:val="CommentText"/>
        <w:numPr>
          <w:ilvl w:val="0"/>
          <w:numId w:val="4"/>
        </w:numPr>
        <w:spacing w:after="0" w:line="256" w:lineRule="auto"/>
        <w:ind w:left="714" w:hanging="357"/>
        <w:jc w:val="both"/>
        <w:rPr>
          <w:rFonts w:cstheme="minorHAnsi"/>
          <w:sz w:val="22"/>
          <w:szCs w:val="22"/>
        </w:rPr>
      </w:pPr>
      <w:bookmarkStart w:id="32" w:name="_Ref93585002"/>
      <w:r>
        <w:rPr>
          <w:rFonts w:eastAsia="Times New Roman" w:cstheme="minorHAnsi"/>
          <w:color w:val="000000" w:themeColor="text1"/>
          <w:sz w:val="22"/>
          <w:szCs w:val="22"/>
        </w:rPr>
        <w:t>Each Participant (and any other person whose personal data are obtained) must be provided with a privacy notice</w:t>
      </w:r>
      <w:r>
        <w:rPr>
          <w:rStyle w:val="apple-converted-space"/>
          <w:rFonts w:eastAsia="Times New Roman" w:cstheme="minorHAnsi"/>
          <w:color w:val="000000" w:themeColor="text1"/>
          <w:sz w:val="22"/>
          <w:szCs w:val="22"/>
        </w:rPr>
        <w:t> </w:t>
      </w:r>
      <w:r>
        <w:rPr>
          <w:rFonts w:eastAsia="Times New Roman" w:cstheme="minorHAnsi"/>
          <w:color w:val="000000" w:themeColor="text1"/>
          <w:sz w:val="22"/>
          <w:szCs w:val="22"/>
        </w:rPr>
        <w:t xml:space="preserve">from the Relevant Disciplinary Body that explains the collection, processing, disclosure and use of information relating to the particular individual and their activities in connection with these Regulations and particularly for the conduct of any applicable disciplinary procedures and any associated issuing and </w:t>
      </w:r>
      <w:r>
        <w:rPr>
          <w:rFonts w:eastAsia="Times New Roman" w:cstheme="minorHAnsi"/>
          <w:color w:val="000000" w:themeColor="text1"/>
          <w:sz w:val="22"/>
          <w:szCs w:val="22"/>
        </w:rPr>
        <w:lastRenderedPageBreak/>
        <w:t>recognition of penalties.</w:t>
      </w:r>
      <w:r>
        <w:rPr>
          <w:rStyle w:val="apple-converted-space"/>
          <w:rFonts w:eastAsia="Times New Roman" w:cstheme="minorHAnsi"/>
          <w:color w:val="000000" w:themeColor="text1"/>
          <w:sz w:val="22"/>
          <w:szCs w:val="22"/>
        </w:rPr>
        <w:t> </w:t>
      </w:r>
      <w:r>
        <w:rPr>
          <w:rFonts w:eastAsia="Times New Roman" w:cstheme="minorHAnsi"/>
          <w:color w:val="000000" w:themeColor="text1"/>
          <w:sz w:val="22"/>
          <w:szCs w:val="22"/>
        </w:rPr>
        <w:t>The Relevant Disciplinary Body’s Privacy Notice will be provided to the Participant</w:t>
      </w:r>
      <w:r>
        <w:rPr>
          <w:rStyle w:val="apple-converted-space"/>
          <w:rFonts w:eastAsia="Times New Roman" w:cstheme="minorHAnsi"/>
          <w:color w:val="000000" w:themeColor="text1"/>
          <w:sz w:val="22"/>
          <w:szCs w:val="22"/>
        </w:rPr>
        <w:t xml:space="preserve"> (and, if applicable, each other person whose personal data are obtained) either at </w:t>
      </w:r>
      <w:r>
        <w:rPr>
          <w:rFonts w:eastAsia="Times New Roman" w:cstheme="minorHAnsi"/>
          <w:color w:val="000000" w:themeColor="text1"/>
          <w:sz w:val="22"/>
          <w:szCs w:val="22"/>
        </w:rPr>
        <w:t>the point each individual’s personal data are obtained, or, if the personal data are not obtained from the individual themselves, when the relevant Participant is notified of any allegation made against them.</w:t>
      </w:r>
      <w:bookmarkEnd w:id="32"/>
      <w:r>
        <w:rPr>
          <w:rFonts w:ascii="AvenirNext-Regular" w:eastAsia="Times New Roman" w:hAnsi="AvenirNext-Regular"/>
          <w:b/>
          <w:bCs/>
          <w:i/>
          <w:iCs/>
          <w:color w:val="000000" w:themeColor="text1"/>
        </w:rPr>
        <w:t xml:space="preserve"> </w:t>
      </w:r>
      <w:r>
        <w:rPr>
          <w:rFonts w:cstheme="minorHAnsi"/>
          <w:sz w:val="22"/>
          <w:szCs w:val="22"/>
        </w:rPr>
        <w:t xml:space="preserve"> </w:t>
      </w:r>
    </w:p>
    <w:p w14:paraId="508CEB44" w14:textId="77777777" w:rsidR="00A36CD9" w:rsidRDefault="00A36CD9" w:rsidP="00A36CD9">
      <w:pPr>
        <w:pStyle w:val="CommentText"/>
        <w:spacing w:after="0" w:line="256" w:lineRule="auto"/>
        <w:ind w:left="714"/>
        <w:jc w:val="both"/>
        <w:rPr>
          <w:rFonts w:cstheme="minorHAnsi"/>
          <w:sz w:val="22"/>
          <w:szCs w:val="22"/>
        </w:rPr>
      </w:pPr>
    </w:p>
    <w:p w14:paraId="492A69EB" w14:textId="77777777" w:rsidR="00A36CD9" w:rsidRDefault="00A36CD9" w:rsidP="00A36CD9">
      <w:pPr>
        <w:pStyle w:val="CommentText"/>
        <w:spacing w:after="0" w:line="256" w:lineRule="auto"/>
        <w:jc w:val="both"/>
        <w:rPr>
          <w:rFonts w:cstheme="minorHAnsi"/>
          <w:color w:val="2E74B5" w:themeColor="accent5" w:themeShade="BF"/>
          <w:sz w:val="22"/>
          <w:szCs w:val="22"/>
        </w:rPr>
      </w:pPr>
      <w:r>
        <w:rPr>
          <w:rFonts w:cstheme="minorHAnsi"/>
          <w:i/>
          <w:iCs/>
          <w:color w:val="2E74B5" w:themeColor="accent5" w:themeShade="BF"/>
          <w:sz w:val="22"/>
          <w:szCs w:val="22"/>
        </w:rPr>
        <w:t xml:space="preserve"> </w:t>
      </w:r>
    </w:p>
    <w:p w14:paraId="7B2E2A85" w14:textId="77777777" w:rsidR="00A36CD9" w:rsidRDefault="00A36CD9" w:rsidP="00A36CD9">
      <w:pPr>
        <w:rPr>
          <w:rFonts w:cstheme="minorHAnsi"/>
          <w:b/>
          <w:bCs/>
          <w:u w:val="single"/>
        </w:rPr>
      </w:pPr>
      <w:r>
        <w:rPr>
          <w:rFonts w:cstheme="minorHAnsi"/>
          <w:b/>
          <w:bCs/>
          <w:u w:val="single"/>
        </w:rPr>
        <w:br w:type="page"/>
      </w:r>
    </w:p>
    <w:p w14:paraId="35221B77" w14:textId="77777777" w:rsidR="00A36CD9" w:rsidRDefault="00A36CD9" w:rsidP="00A36CD9">
      <w:pPr>
        <w:spacing w:after="0" w:line="240" w:lineRule="auto"/>
        <w:jc w:val="center"/>
        <w:rPr>
          <w:rFonts w:cstheme="minorHAnsi"/>
          <w:b/>
          <w:bCs/>
          <w:u w:val="single"/>
        </w:rPr>
      </w:pPr>
      <w:r>
        <w:rPr>
          <w:rFonts w:cstheme="minorHAnsi"/>
          <w:b/>
          <w:bCs/>
          <w:u w:val="single"/>
        </w:rPr>
        <w:lastRenderedPageBreak/>
        <w:t>Appendix 1</w:t>
      </w:r>
    </w:p>
    <w:p w14:paraId="7884747A" w14:textId="77777777" w:rsidR="00A36CD9" w:rsidRDefault="00A36CD9" w:rsidP="00A36CD9">
      <w:pPr>
        <w:spacing w:after="0" w:line="240" w:lineRule="auto"/>
        <w:jc w:val="center"/>
        <w:rPr>
          <w:rFonts w:cstheme="minorHAnsi"/>
          <w:b/>
          <w:bCs/>
          <w:u w:val="single"/>
        </w:rPr>
      </w:pPr>
      <w:r>
        <w:rPr>
          <w:rFonts w:cstheme="minorHAnsi"/>
          <w:b/>
          <w:bCs/>
          <w:u w:val="single"/>
        </w:rPr>
        <w:t>Disciplinary Report Template</w:t>
      </w:r>
    </w:p>
    <w:p w14:paraId="0C755AC5" w14:textId="77777777" w:rsidR="00A36CD9" w:rsidRDefault="00A36CD9" w:rsidP="00A36CD9">
      <w:pPr>
        <w:spacing w:after="0" w:line="240" w:lineRule="auto"/>
        <w:jc w:val="center"/>
        <w:rPr>
          <w:rFonts w:cstheme="minorHAnsi"/>
          <w:b/>
          <w:bCs/>
          <w:u w:val="single"/>
        </w:rPr>
      </w:pPr>
    </w:p>
    <w:p w14:paraId="0D27E128" w14:textId="77777777" w:rsidR="00A36CD9" w:rsidRDefault="00A36CD9" w:rsidP="00A36CD9">
      <w:pPr>
        <w:spacing w:after="0" w:line="240" w:lineRule="auto"/>
        <w:jc w:val="both"/>
        <w:rPr>
          <w:rFonts w:cstheme="minorHAnsi"/>
          <w:i/>
          <w:iCs/>
        </w:rPr>
      </w:pPr>
      <w:r>
        <w:rPr>
          <w:rFonts w:cstheme="minorHAnsi"/>
          <w:i/>
          <w:iCs/>
        </w:rPr>
        <w:t xml:space="preserve">The Disciplinary Officer of the Relevant Disciplinary Body will use the information contained in this form, along with other conduct history and information it holds about the Participant, to determine what disciplinary action (if any) is to be taken. The Disciplinary Officer may pass it on to a Disciplinary Chair or Disciplinary Panel where necessary who may use it to assist in their disciplinary decisions. </w:t>
      </w:r>
    </w:p>
    <w:p w14:paraId="4DF567BD" w14:textId="77777777" w:rsidR="00A36CD9" w:rsidRDefault="00A36CD9" w:rsidP="00A36CD9">
      <w:pPr>
        <w:spacing w:after="0" w:line="240" w:lineRule="auto"/>
        <w:jc w:val="both"/>
        <w:rPr>
          <w:rFonts w:cstheme="minorHAnsi"/>
          <w:i/>
          <w:iCs/>
        </w:rPr>
      </w:pPr>
    </w:p>
    <w:p w14:paraId="5A999DF1" w14:textId="77777777" w:rsidR="00A36CD9" w:rsidRDefault="00A36CD9" w:rsidP="00A36CD9">
      <w:pPr>
        <w:spacing w:after="0" w:line="240" w:lineRule="auto"/>
        <w:jc w:val="both"/>
        <w:rPr>
          <w:rFonts w:cstheme="minorHAnsi"/>
          <w:i/>
          <w:iCs/>
        </w:rPr>
      </w:pPr>
      <w:r>
        <w:rPr>
          <w:rFonts w:cstheme="minorHAnsi"/>
          <w:b/>
          <w:i/>
          <w:iCs/>
        </w:rPr>
        <w:t xml:space="preserve">Data protection.  </w:t>
      </w:r>
      <w:r>
        <w:rPr>
          <w:rFonts w:cstheme="minorHAnsi"/>
          <w:i/>
          <w:iCs/>
        </w:rPr>
        <w:t>Each person whose personal data is to be recorded on this form should receive the Relevant Disciplinary Body’s Privacy Notice attached to this form.</w:t>
      </w:r>
    </w:p>
    <w:p w14:paraId="524D100D" w14:textId="77777777" w:rsidR="00A36CD9" w:rsidRDefault="00A36CD9" w:rsidP="00A36CD9">
      <w:pPr>
        <w:spacing w:after="0" w:line="240" w:lineRule="auto"/>
        <w:jc w:val="both"/>
        <w:rPr>
          <w:rFonts w:cstheme="minorHAnsi"/>
          <w:i/>
          <w:iCs/>
        </w:rPr>
      </w:pPr>
    </w:p>
    <w:tbl>
      <w:tblPr>
        <w:tblStyle w:val="TableGrid"/>
        <w:tblW w:w="0" w:type="auto"/>
        <w:tblLook w:val="04A0" w:firstRow="1" w:lastRow="0" w:firstColumn="1" w:lastColumn="0" w:noHBand="0" w:noVBand="1"/>
      </w:tblPr>
      <w:tblGrid>
        <w:gridCol w:w="2972"/>
        <w:gridCol w:w="6044"/>
      </w:tblGrid>
      <w:tr w:rsidR="00A36CD9" w14:paraId="4DB5D815" w14:textId="77777777" w:rsidTr="00A36CD9">
        <w:tc>
          <w:tcPr>
            <w:tcW w:w="2972" w:type="dxa"/>
            <w:tcBorders>
              <w:top w:val="single" w:sz="4" w:space="0" w:color="auto"/>
              <w:left w:val="single" w:sz="4" w:space="0" w:color="auto"/>
              <w:bottom w:val="single" w:sz="4" w:space="0" w:color="auto"/>
              <w:right w:val="single" w:sz="4" w:space="0" w:color="auto"/>
            </w:tcBorders>
          </w:tcPr>
          <w:p w14:paraId="716D92F8" w14:textId="77777777" w:rsidR="00A36CD9" w:rsidRDefault="00A36CD9">
            <w:pPr>
              <w:rPr>
                <w:rFonts w:cstheme="minorHAnsi"/>
                <w:b/>
                <w:bCs/>
                <w:u w:val="single"/>
              </w:rPr>
            </w:pPr>
          </w:p>
        </w:tc>
        <w:tc>
          <w:tcPr>
            <w:tcW w:w="6044" w:type="dxa"/>
            <w:tcBorders>
              <w:top w:val="single" w:sz="4" w:space="0" w:color="auto"/>
              <w:left w:val="single" w:sz="4" w:space="0" w:color="auto"/>
              <w:bottom w:val="single" w:sz="4" w:space="0" w:color="auto"/>
              <w:right w:val="single" w:sz="4" w:space="0" w:color="auto"/>
            </w:tcBorders>
            <w:hideMark/>
          </w:tcPr>
          <w:p w14:paraId="13AC228B" w14:textId="77777777" w:rsidR="00A36CD9" w:rsidRDefault="00A36CD9">
            <w:pPr>
              <w:spacing w:after="120"/>
              <w:rPr>
                <w:rFonts w:cstheme="minorHAnsi"/>
                <w:b/>
                <w:bCs/>
                <w:i/>
                <w:iCs/>
                <w:u w:val="single"/>
              </w:rPr>
            </w:pPr>
            <w:r>
              <w:rPr>
                <w:rFonts w:cstheme="minorHAnsi"/>
                <w:b/>
                <w:bCs/>
                <w:i/>
                <w:iCs/>
                <w:u w:val="single"/>
              </w:rPr>
              <w:t>To be completed by Umpire (and Participant(s) where relevant)</w:t>
            </w:r>
          </w:p>
        </w:tc>
      </w:tr>
      <w:tr w:rsidR="00A36CD9" w14:paraId="686DED46" w14:textId="77777777" w:rsidTr="00A36CD9">
        <w:tc>
          <w:tcPr>
            <w:tcW w:w="2972" w:type="dxa"/>
            <w:tcBorders>
              <w:top w:val="single" w:sz="4" w:space="0" w:color="auto"/>
              <w:left w:val="single" w:sz="4" w:space="0" w:color="auto"/>
              <w:bottom w:val="single" w:sz="4" w:space="0" w:color="auto"/>
              <w:right w:val="single" w:sz="4" w:space="0" w:color="auto"/>
            </w:tcBorders>
            <w:hideMark/>
          </w:tcPr>
          <w:p w14:paraId="542F7033" w14:textId="77777777" w:rsidR="00A36CD9" w:rsidRDefault="00A36CD9">
            <w:pPr>
              <w:rPr>
                <w:rFonts w:cstheme="minorHAnsi"/>
                <w:b/>
                <w:bCs/>
              </w:rPr>
            </w:pPr>
            <w:r>
              <w:rPr>
                <w:rFonts w:cstheme="minorHAnsi"/>
                <w:b/>
                <w:bCs/>
              </w:rPr>
              <w:t>Competition/Match</w:t>
            </w:r>
          </w:p>
        </w:tc>
        <w:tc>
          <w:tcPr>
            <w:tcW w:w="6044" w:type="dxa"/>
            <w:tcBorders>
              <w:top w:val="single" w:sz="4" w:space="0" w:color="auto"/>
              <w:left w:val="single" w:sz="4" w:space="0" w:color="auto"/>
              <w:bottom w:val="single" w:sz="4" w:space="0" w:color="auto"/>
              <w:right w:val="single" w:sz="4" w:space="0" w:color="auto"/>
            </w:tcBorders>
          </w:tcPr>
          <w:p w14:paraId="3AF034D0" w14:textId="77777777" w:rsidR="00A36CD9" w:rsidRDefault="00A36CD9">
            <w:pPr>
              <w:rPr>
                <w:rFonts w:cstheme="minorHAnsi"/>
                <w:b/>
                <w:bCs/>
                <w:u w:val="single"/>
              </w:rPr>
            </w:pPr>
          </w:p>
          <w:p w14:paraId="2C26D2B3" w14:textId="77777777" w:rsidR="00A36CD9" w:rsidRDefault="00A36CD9">
            <w:pPr>
              <w:rPr>
                <w:rFonts w:cstheme="minorHAnsi"/>
                <w:b/>
                <w:bCs/>
                <w:u w:val="single"/>
              </w:rPr>
            </w:pPr>
          </w:p>
        </w:tc>
      </w:tr>
      <w:tr w:rsidR="00A36CD9" w14:paraId="6AC27CB5" w14:textId="77777777" w:rsidTr="00A36CD9">
        <w:tc>
          <w:tcPr>
            <w:tcW w:w="2972" w:type="dxa"/>
            <w:tcBorders>
              <w:top w:val="single" w:sz="4" w:space="0" w:color="auto"/>
              <w:left w:val="single" w:sz="4" w:space="0" w:color="auto"/>
              <w:bottom w:val="single" w:sz="4" w:space="0" w:color="auto"/>
              <w:right w:val="single" w:sz="4" w:space="0" w:color="auto"/>
            </w:tcBorders>
            <w:hideMark/>
          </w:tcPr>
          <w:p w14:paraId="5C3484DF" w14:textId="77777777" w:rsidR="00A36CD9" w:rsidRDefault="00A36CD9">
            <w:pPr>
              <w:rPr>
                <w:rFonts w:cstheme="minorHAnsi"/>
                <w:b/>
                <w:bCs/>
              </w:rPr>
            </w:pPr>
            <w:r>
              <w:rPr>
                <w:rFonts w:cstheme="minorHAnsi"/>
                <w:b/>
                <w:bCs/>
              </w:rPr>
              <w:t>Venue</w:t>
            </w:r>
          </w:p>
        </w:tc>
        <w:tc>
          <w:tcPr>
            <w:tcW w:w="6044" w:type="dxa"/>
            <w:tcBorders>
              <w:top w:val="single" w:sz="4" w:space="0" w:color="auto"/>
              <w:left w:val="single" w:sz="4" w:space="0" w:color="auto"/>
              <w:bottom w:val="single" w:sz="4" w:space="0" w:color="auto"/>
              <w:right w:val="single" w:sz="4" w:space="0" w:color="auto"/>
            </w:tcBorders>
          </w:tcPr>
          <w:p w14:paraId="65DA552C" w14:textId="77777777" w:rsidR="00A36CD9" w:rsidRDefault="00A36CD9">
            <w:pPr>
              <w:rPr>
                <w:rFonts w:cstheme="minorHAnsi"/>
                <w:b/>
                <w:bCs/>
                <w:u w:val="single"/>
              </w:rPr>
            </w:pPr>
          </w:p>
          <w:p w14:paraId="040263FC" w14:textId="77777777" w:rsidR="00A36CD9" w:rsidRDefault="00A36CD9">
            <w:pPr>
              <w:rPr>
                <w:rFonts w:cstheme="minorHAnsi"/>
                <w:b/>
                <w:bCs/>
                <w:u w:val="single"/>
              </w:rPr>
            </w:pPr>
          </w:p>
        </w:tc>
      </w:tr>
      <w:tr w:rsidR="00A36CD9" w14:paraId="6A396FEB" w14:textId="77777777" w:rsidTr="00A36CD9">
        <w:tc>
          <w:tcPr>
            <w:tcW w:w="2972" w:type="dxa"/>
            <w:tcBorders>
              <w:top w:val="single" w:sz="4" w:space="0" w:color="auto"/>
              <w:left w:val="single" w:sz="4" w:space="0" w:color="auto"/>
              <w:bottom w:val="single" w:sz="4" w:space="0" w:color="auto"/>
              <w:right w:val="single" w:sz="4" w:space="0" w:color="auto"/>
            </w:tcBorders>
            <w:hideMark/>
          </w:tcPr>
          <w:p w14:paraId="42371481" w14:textId="77777777" w:rsidR="00A36CD9" w:rsidRDefault="00A36CD9">
            <w:pPr>
              <w:rPr>
                <w:rFonts w:cstheme="minorHAnsi"/>
                <w:b/>
                <w:bCs/>
              </w:rPr>
            </w:pPr>
            <w:r>
              <w:rPr>
                <w:rFonts w:cstheme="minorHAnsi"/>
                <w:b/>
                <w:bCs/>
              </w:rPr>
              <w:t>Date</w:t>
            </w:r>
          </w:p>
        </w:tc>
        <w:tc>
          <w:tcPr>
            <w:tcW w:w="6044" w:type="dxa"/>
            <w:tcBorders>
              <w:top w:val="single" w:sz="4" w:space="0" w:color="auto"/>
              <w:left w:val="single" w:sz="4" w:space="0" w:color="auto"/>
              <w:bottom w:val="single" w:sz="4" w:space="0" w:color="auto"/>
              <w:right w:val="single" w:sz="4" w:space="0" w:color="auto"/>
            </w:tcBorders>
          </w:tcPr>
          <w:p w14:paraId="561A7027" w14:textId="77777777" w:rsidR="00A36CD9" w:rsidRDefault="00A36CD9">
            <w:pPr>
              <w:rPr>
                <w:rFonts w:cstheme="minorHAnsi"/>
                <w:b/>
                <w:bCs/>
                <w:u w:val="single"/>
              </w:rPr>
            </w:pPr>
          </w:p>
          <w:p w14:paraId="4F4D7975" w14:textId="77777777" w:rsidR="00A36CD9" w:rsidRDefault="00A36CD9">
            <w:pPr>
              <w:rPr>
                <w:rFonts w:cstheme="minorHAnsi"/>
                <w:b/>
                <w:bCs/>
                <w:u w:val="single"/>
              </w:rPr>
            </w:pPr>
          </w:p>
        </w:tc>
      </w:tr>
      <w:tr w:rsidR="00A36CD9" w14:paraId="405CF693" w14:textId="77777777" w:rsidTr="00A36CD9">
        <w:tc>
          <w:tcPr>
            <w:tcW w:w="2972" w:type="dxa"/>
            <w:tcBorders>
              <w:top w:val="single" w:sz="4" w:space="0" w:color="auto"/>
              <w:left w:val="single" w:sz="4" w:space="0" w:color="auto"/>
              <w:bottom w:val="single" w:sz="4" w:space="0" w:color="auto"/>
              <w:right w:val="single" w:sz="4" w:space="0" w:color="auto"/>
            </w:tcBorders>
            <w:hideMark/>
          </w:tcPr>
          <w:p w14:paraId="38877239" w14:textId="77777777" w:rsidR="00A36CD9" w:rsidRDefault="00A36CD9">
            <w:pPr>
              <w:rPr>
                <w:rFonts w:cstheme="minorHAnsi"/>
                <w:b/>
                <w:bCs/>
              </w:rPr>
            </w:pPr>
            <w:r>
              <w:rPr>
                <w:rFonts w:cstheme="minorHAnsi"/>
                <w:b/>
                <w:bCs/>
              </w:rPr>
              <w:t>Participant’s Name</w:t>
            </w:r>
          </w:p>
        </w:tc>
        <w:tc>
          <w:tcPr>
            <w:tcW w:w="6044" w:type="dxa"/>
            <w:tcBorders>
              <w:top w:val="single" w:sz="4" w:space="0" w:color="auto"/>
              <w:left w:val="single" w:sz="4" w:space="0" w:color="auto"/>
              <w:bottom w:val="single" w:sz="4" w:space="0" w:color="auto"/>
              <w:right w:val="single" w:sz="4" w:space="0" w:color="auto"/>
            </w:tcBorders>
          </w:tcPr>
          <w:p w14:paraId="3F35C51B" w14:textId="77777777" w:rsidR="00A36CD9" w:rsidRDefault="00A36CD9">
            <w:pPr>
              <w:rPr>
                <w:rFonts w:cstheme="minorHAnsi"/>
                <w:b/>
                <w:bCs/>
                <w:u w:val="single"/>
              </w:rPr>
            </w:pPr>
          </w:p>
          <w:p w14:paraId="0CD772D4" w14:textId="77777777" w:rsidR="00A36CD9" w:rsidRDefault="00A36CD9">
            <w:pPr>
              <w:rPr>
                <w:rFonts w:cstheme="minorHAnsi"/>
                <w:b/>
                <w:bCs/>
                <w:u w:val="single"/>
              </w:rPr>
            </w:pPr>
          </w:p>
        </w:tc>
      </w:tr>
      <w:tr w:rsidR="00A36CD9" w14:paraId="64603694" w14:textId="77777777" w:rsidTr="00A36CD9">
        <w:tc>
          <w:tcPr>
            <w:tcW w:w="2972" w:type="dxa"/>
            <w:tcBorders>
              <w:top w:val="single" w:sz="4" w:space="0" w:color="auto"/>
              <w:left w:val="single" w:sz="4" w:space="0" w:color="auto"/>
              <w:bottom w:val="single" w:sz="4" w:space="0" w:color="auto"/>
              <w:right w:val="single" w:sz="4" w:space="0" w:color="auto"/>
            </w:tcBorders>
            <w:hideMark/>
          </w:tcPr>
          <w:p w14:paraId="496C2AC9" w14:textId="77777777" w:rsidR="00A36CD9" w:rsidRDefault="00A36CD9">
            <w:pPr>
              <w:rPr>
                <w:rFonts w:cstheme="minorHAnsi"/>
                <w:b/>
                <w:bCs/>
              </w:rPr>
            </w:pPr>
            <w:r>
              <w:rPr>
                <w:rFonts w:cstheme="minorHAnsi"/>
                <w:b/>
                <w:bCs/>
              </w:rPr>
              <w:t>Participant’s Club</w:t>
            </w:r>
          </w:p>
        </w:tc>
        <w:tc>
          <w:tcPr>
            <w:tcW w:w="6044" w:type="dxa"/>
            <w:tcBorders>
              <w:top w:val="single" w:sz="4" w:space="0" w:color="auto"/>
              <w:left w:val="single" w:sz="4" w:space="0" w:color="auto"/>
              <w:bottom w:val="single" w:sz="4" w:space="0" w:color="auto"/>
              <w:right w:val="single" w:sz="4" w:space="0" w:color="auto"/>
            </w:tcBorders>
          </w:tcPr>
          <w:p w14:paraId="55B24280" w14:textId="77777777" w:rsidR="00A36CD9" w:rsidRDefault="00A36CD9">
            <w:pPr>
              <w:rPr>
                <w:rFonts w:cstheme="minorHAnsi"/>
                <w:b/>
                <w:bCs/>
                <w:u w:val="single"/>
              </w:rPr>
            </w:pPr>
          </w:p>
          <w:p w14:paraId="32AE0E67" w14:textId="77777777" w:rsidR="00A36CD9" w:rsidRDefault="00A36CD9">
            <w:pPr>
              <w:rPr>
                <w:b/>
                <w:bCs/>
                <w:u w:val="single"/>
              </w:rPr>
            </w:pPr>
          </w:p>
          <w:p w14:paraId="5A6B6074" w14:textId="77777777" w:rsidR="00A36CD9" w:rsidRDefault="00A36CD9">
            <w:pPr>
              <w:rPr>
                <w:rFonts w:cstheme="minorHAnsi"/>
                <w:b/>
                <w:bCs/>
                <w:u w:val="single"/>
              </w:rPr>
            </w:pPr>
          </w:p>
        </w:tc>
      </w:tr>
      <w:tr w:rsidR="00A36CD9" w14:paraId="73F7CB9B" w14:textId="77777777" w:rsidTr="00A36CD9">
        <w:tc>
          <w:tcPr>
            <w:tcW w:w="2972" w:type="dxa"/>
            <w:tcBorders>
              <w:top w:val="single" w:sz="4" w:space="0" w:color="auto"/>
              <w:left w:val="single" w:sz="4" w:space="0" w:color="auto"/>
              <w:bottom w:val="single" w:sz="4" w:space="0" w:color="auto"/>
              <w:right w:val="single" w:sz="4" w:space="0" w:color="auto"/>
            </w:tcBorders>
            <w:hideMark/>
          </w:tcPr>
          <w:p w14:paraId="5A1AAFF2" w14:textId="77777777" w:rsidR="00A36CD9" w:rsidRDefault="00A36CD9">
            <w:pPr>
              <w:rPr>
                <w:rFonts w:cstheme="minorHAnsi"/>
                <w:b/>
                <w:bCs/>
              </w:rPr>
            </w:pPr>
            <w:r>
              <w:rPr>
                <w:rFonts w:cstheme="minorHAnsi"/>
                <w:b/>
                <w:bCs/>
              </w:rPr>
              <w:t>Captain on the day</w:t>
            </w:r>
          </w:p>
        </w:tc>
        <w:tc>
          <w:tcPr>
            <w:tcW w:w="6044" w:type="dxa"/>
            <w:tcBorders>
              <w:top w:val="single" w:sz="4" w:space="0" w:color="auto"/>
              <w:left w:val="single" w:sz="4" w:space="0" w:color="auto"/>
              <w:bottom w:val="single" w:sz="4" w:space="0" w:color="auto"/>
              <w:right w:val="single" w:sz="4" w:space="0" w:color="auto"/>
            </w:tcBorders>
          </w:tcPr>
          <w:p w14:paraId="4CDCAB22" w14:textId="77777777" w:rsidR="00A36CD9" w:rsidRDefault="00A36CD9">
            <w:pPr>
              <w:rPr>
                <w:rFonts w:cstheme="minorHAnsi"/>
                <w:b/>
                <w:bCs/>
                <w:u w:val="single"/>
              </w:rPr>
            </w:pPr>
          </w:p>
          <w:p w14:paraId="489E177C" w14:textId="77777777" w:rsidR="00A36CD9" w:rsidRDefault="00A36CD9">
            <w:pPr>
              <w:rPr>
                <w:rFonts w:cstheme="minorHAnsi"/>
                <w:b/>
                <w:bCs/>
                <w:u w:val="single"/>
              </w:rPr>
            </w:pPr>
          </w:p>
        </w:tc>
      </w:tr>
      <w:tr w:rsidR="00A36CD9" w14:paraId="7C743965" w14:textId="77777777" w:rsidTr="00A36CD9">
        <w:tc>
          <w:tcPr>
            <w:tcW w:w="2972" w:type="dxa"/>
            <w:tcBorders>
              <w:top w:val="single" w:sz="4" w:space="0" w:color="auto"/>
              <w:left w:val="single" w:sz="4" w:space="0" w:color="auto"/>
              <w:bottom w:val="single" w:sz="4" w:space="0" w:color="auto"/>
              <w:right w:val="single" w:sz="4" w:space="0" w:color="auto"/>
            </w:tcBorders>
            <w:hideMark/>
          </w:tcPr>
          <w:p w14:paraId="044AF82B" w14:textId="77777777" w:rsidR="00A36CD9" w:rsidRDefault="00A36CD9">
            <w:pPr>
              <w:rPr>
                <w:rFonts w:cstheme="minorHAnsi"/>
                <w:b/>
                <w:bCs/>
              </w:rPr>
            </w:pPr>
            <w:r>
              <w:rPr>
                <w:rFonts w:cstheme="minorHAnsi"/>
                <w:b/>
                <w:bCs/>
              </w:rPr>
              <w:t>Persons present</w:t>
            </w:r>
          </w:p>
        </w:tc>
        <w:tc>
          <w:tcPr>
            <w:tcW w:w="6044" w:type="dxa"/>
            <w:tcBorders>
              <w:top w:val="single" w:sz="4" w:space="0" w:color="auto"/>
              <w:left w:val="single" w:sz="4" w:space="0" w:color="auto"/>
              <w:bottom w:val="single" w:sz="4" w:space="0" w:color="auto"/>
              <w:right w:val="single" w:sz="4" w:space="0" w:color="auto"/>
            </w:tcBorders>
          </w:tcPr>
          <w:p w14:paraId="4B1F2AAA" w14:textId="77777777" w:rsidR="00A36CD9" w:rsidRDefault="00A36CD9">
            <w:pPr>
              <w:rPr>
                <w:rFonts w:cstheme="minorHAnsi"/>
                <w:b/>
                <w:bCs/>
                <w:u w:val="single"/>
              </w:rPr>
            </w:pPr>
          </w:p>
          <w:p w14:paraId="05B49992" w14:textId="77777777" w:rsidR="00A36CD9" w:rsidRDefault="00A36CD9">
            <w:pPr>
              <w:rPr>
                <w:rFonts w:cstheme="minorHAnsi"/>
                <w:b/>
                <w:bCs/>
                <w:u w:val="single"/>
              </w:rPr>
            </w:pPr>
          </w:p>
        </w:tc>
      </w:tr>
      <w:tr w:rsidR="00A36CD9" w14:paraId="241D7D79" w14:textId="77777777" w:rsidTr="00A36CD9">
        <w:tc>
          <w:tcPr>
            <w:tcW w:w="2972" w:type="dxa"/>
            <w:tcBorders>
              <w:top w:val="single" w:sz="4" w:space="0" w:color="auto"/>
              <w:left w:val="single" w:sz="4" w:space="0" w:color="auto"/>
              <w:bottom w:val="single" w:sz="4" w:space="0" w:color="auto"/>
              <w:right w:val="single" w:sz="4" w:space="0" w:color="auto"/>
            </w:tcBorders>
            <w:hideMark/>
          </w:tcPr>
          <w:p w14:paraId="11CAE336" w14:textId="77777777" w:rsidR="00A36CD9" w:rsidRDefault="00A36CD9">
            <w:pPr>
              <w:rPr>
                <w:rFonts w:cstheme="minorHAnsi"/>
                <w:b/>
                <w:bCs/>
              </w:rPr>
            </w:pPr>
            <w:r>
              <w:rPr>
                <w:rFonts w:cstheme="minorHAnsi"/>
                <w:b/>
                <w:bCs/>
              </w:rPr>
              <w:t>Umpire(s) Name(s)</w:t>
            </w:r>
          </w:p>
        </w:tc>
        <w:tc>
          <w:tcPr>
            <w:tcW w:w="6044" w:type="dxa"/>
            <w:tcBorders>
              <w:top w:val="single" w:sz="4" w:space="0" w:color="auto"/>
              <w:left w:val="single" w:sz="4" w:space="0" w:color="auto"/>
              <w:bottom w:val="single" w:sz="4" w:space="0" w:color="auto"/>
              <w:right w:val="single" w:sz="4" w:space="0" w:color="auto"/>
            </w:tcBorders>
          </w:tcPr>
          <w:p w14:paraId="2F7B4A7C" w14:textId="77777777" w:rsidR="00A36CD9" w:rsidRDefault="00A36CD9">
            <w:pPr>
              <w:rPr>
                <w:rFonts w:cstheme="minorHAnsi"/>
                <w:b/>
                <w:bCs/>
                <w:u w:val="single"/>
              </w:rPr>
            </w:pPr>
          </w:p>
          <w:p w14:paraId="27E555E8" w14:textId="77777777" w:rsidR="00A36CD9" w:rsidRDefault="00A36CD9">
            <w:pPr>
              <w:rPr>
                <w:rFonts w:cstheme="minorHAnsi"/>
                <w:b/>
                <w:bCs/>
                <w:u w:val="single"/>
              </w:rPr>
            </w:pPr>
          </w:p>
        </w:tc>
      </w:tr>
      <w:tr w:rsidR="00A36CD9" w14:paraId="5D657AD1" w14:textId="77777777" w:rsidTr="00A36CD9">
        <w:tc>
          <w:tcPr>
            <w:tcW w:w="2972" w:type="dxa"/>
            <w:tcBorders>
              <w:top w:val="single" w:sz="4" w:space="0" w:color="auto"/>
              <w:left w:val="single" w:sz="4" w:space="0" w:color="auto"/>
              <w:bottom w:val="single" w:sz="4" w:space="0" w:color="auto"/>
              <w:right w:val="single" w:sz="4" w:space="0" w:color="auto"/>
            </w:tcBorders>
          </w:tcPr>
          <w:p w14:paraId="1A635CC8" w14:textId="77777777" w:rsidR="00A36CD9" w:rsidRDefault="00A36CD9">
            <w:pPr>
              <w:rPr>
                <w:rFonts w:cstheme="minorHAnsi"/>
                <w:b/>
                <w:bCs/>
              </w:rPr>
            </w:pPr>
            <w:r>
              <w:rPr>
                <w:rFonts w:cstheme="minorHAnsi"/>
                <w:b/>
                <w:bCs/>
              </w:rPr>
              <w:t>Umpire’s report of the incident</w:t>
            </w:r>
          </w:p>
          <w:p w14:paraId="70EB259E" w14:textId="77777777" w:rsidR="00A36CD9" w:rsidRDefault="00A36CD9">
            <w:pPr>
              <w:rPr>
                <w:rFonts w:cstheme="minorHAnsi"/>
                <w:b/>
                <w:bCs/>
              </w:rPr>
            </w:pPr>
          </w:p>
          <w:p w14:paraId="080F0AC0" w14:textId="77777777" w:rsidR="00A36CD9" w:rsidRDefault="00A36CD9">
            <w:pPr>
              <w:rPr>
                <w:rFonts w:cstheme="minorHAnsi"/>
                <w:b/>
                <w:bCs/>
              </w:rPr>
            </w:pPr>
            <w:r>
              <w:rPr>
                <w:rFonts w:cstheme="minorHAnsi"/>
                <w:i/>
                <w:iCs/>
              </w:rPr>
              <w:t>Please continue on separate sheet if necessary.</w:t>
            </w:r>
          </w:p>
        </w:tc>
        <w:tc>
          <w:tcPr>
            <w:tcW w:w="6044" w:type="dxa"/>
            <w:tcBorders>
              <w:top w:val="single" w:sz="4" w:space="0" w:color="auto"/>
              <w:left w:val="single" w:sz="4" w:space="0" w:color="auto"/>
              <w:bottom w:val="single" w:sz="4" w:space="0" w:color="auto"/>
              <w:right w:val="single" w:sz="4" w:space="0" w:color="auto"/>
            </w:tcBorders>
          </w:tcPr>
          <w:p w14:paraId="441C0E0A" w14:textId="77777777" w:rsidR="00A36CD9" w:rsidRDefault="00A36CD9">
            <w:pPr>
              <w:rPr>
                <w:rFonts w:cstheme="minorHAnsi"/>
                <w:b/>
                <w:bCs/>
                <w:u w:val="single"/>
              </w:rPr>
            </w:pPr>
          </w:p>
          <w:p w14:paraId="03536882" w14:textId="77777777" w:rsidR="00A36CD9" w:rsidRDefault="00A36CD9">
            <w:pPr>
              <w:rPr>
                <w:rFonts w:cstheme="minorHAnsi"/>
                <w:b/>
                <w:bCs/>
                <w:u w:val="single"/>
              </w:rPr>
            </w:pPr>
          </w:p>
          <w:p w14:paraId="31DCF2A8" w14:textId="77777777" w:rsidR="00A36CD9" w:rsidRDefault="00A36CD9">
            <w:pPr>
              <w:rPr>
                <w:rFonts w:cstheme="minorHAnsi"/>
                <w:b/>
                <w:bCs/>
                <w:u w:val="single"/>
              </w:rPr>
            </w:pPr>
          </w:p>
          <w:p w14:paraId="0455F00D" w14:textId="77777777" w:rsidR="00A36CD9" w:rsidRDefault="00A36CD9">
            <w:pPr>
              <w:rPr>
                <w:rFonts w:cstheme="minorHAnsi"/>
                <w:b/>
                <w:bCs/>
                <w:u w:val="single"/>
              </w:rPr>
            </w:pPr>
          </w:p>
          <w:p w14:paraId="6FE6E51B" w14:textId="77777777" w:rsidR="00A36CD9" w:rsidRDefault="00A36CD9">
            <w:pPr>
              <w:rPr>
                <w:rFonts w:cstheme="minorHAnsi"/>
                <w:b/>
                <w:bCs/>
                <w:u w:val="single"/>
              </w:rPr>
            </w:pPr>
          </w:p>
          <w:p w14:paraId="07F03A78" w14:textId="77777777" w:rsidR="00A36CD9" w:rsidRDefault="00A36CD9">
            <w:pPr>
              <w:rPr>
                <w:rFonts w:cstheme="minorHAnsi"/>
                <w:b/>
                <w:bCs/>
                <w:u w:val="single"/>
              </w:rPr>
            </w:pPr>
          </w:p>
          <w:p w14:paraId="25FFB23C" w14:textId="77777777" w:rsidR="00A36CD9" w:rsidRDefault="00A36CD9">
            <w:pPr>
              <w:rPr>
                <w:rFonts w:cstheme="minorHAnsi"/>
                <w:b/>
                <w:bCs/>
                <w:u w:val="single"/>
              </w:rPr>
            </w:pPr>
          </w:p>
        </w:tc>
      </w:tr>
      <w:tr w:rsidR="00A36CD9" w14:paraId="2A0F2B32" w14:textId="77777777" w:rsidTr="00A36CD9">
        <w:tc>
          <w:tcPr>
            <w:tcW w:w="2972" w:type="dxa"/>
            <w:tcBorders>
              <w:top w:val="single" w:sz="4" w:space="0" w:color="auto"/>
              <w:left w:val="single" w:sz="4" w:space="0" w:color="auto"/>
              <w:bottom w:val="single" w:sz="4" w:space="0" w:color="auto"/>
              <w:right w:val="single" w:sz="4" w:space="0" w:color="auto"/>
            </w:tcBorders>
            <w:hideMark/>
          </w:tcPr>
          <w:p w14:paraId="192587A8" w14:textId="77777777" w:rsidR="00A36CD9" w:rsidRDefault="00A36CD9">
            <w:pPr>
              <w:rPr>
                <w:rFonts w:cstheme="minorHAnsi"/>
                <w:b/>
                <w:bCs/>
              </w:rPr>
            </w:pPr>
            <w:r>
              <w:rPr>
                <w:rFonts w:cstheme="minorHAnsi"/>
                <w:b/>
                <w:bCs/>
              </w:rPr>
              <w:t>Regulations breached</w:t>
            </w:r>
          </w:p>
        </w:tc>
        <w:tc>
          <w:tcPr>
            <w:tcW w:w="6044" w:type="dxa"/>
            <w:tcBorders>
              <w:top w:val="single" w:sz="4" w:space="0" w:color="auto"/>
              <w:left w:val="single" w:sz="4" w:space="0" w:color="auto"/>
              <w:bottom w:val="single" w:sz="4" w:space="0" w:color="auto"/>
              <w:right w:val="single" w:sz="4" w:space="0" w:color="auto"/>
            </w:tcBorders>
          </w:tcPr>
          <w:p w14:paraId="4FD208CE" w14:textId="77777777" w:rsidR="00A36CD9" w:rsidRDefault="00A36CD9">
            <w:pPr>
              <w:rPr>
                <w:rFonts w:cstheme="minorHAnsi"/>
                <w:b/>
                <w:bCs/>
                <w:u w:val="single"/>
              </w:rPr>
            </w:pPr>
          </w:p>
          <w:p w14:paraId="47A89955" w14:textId="77777777" w:rsidR="00A36CD9" w:rsidRDefault="00A36CD9">
            <w:pPr>
              <w:rPr>
                <w:rFonts w:cstheme="minorHAnsi"/>
                <w:b/>
                <w:bCs/>
                <w:u w:val="single"/>
              </w:rPr>
            </w:pPr>
          </w:p>
        </w:tc>
      </w:tr>
      <w:tr w:rsidR="00A36CD9" w14:paraId="75E82455" w14:textId="77777777" w:rsidTr="00A36CD9">
        <w:tc>
          <w:tcPr>
            <w:tcW w:w="2972" w:type="dxa"/>
            <w:tcBorders>
              <w:top w:val="single" w:sz="4" w:space="0" w:color="auto"/>
              <w:left w:val="single" w:sz="4" w:space="0" w:color="auto"/>
              <w:bottom w:val="single" w:sz="4" w:space="0" w:color="auto"/>
              <w:right w:val="single" w:sz="4" w:space="0" w:color="auto"/>
            </w:tcBorders>
            <w:hideMark/>
          </w:tcPr>
          <w:p w14:paraId="22F8E46C" w14:textId="77777777" w:rsidR="00A36CD9" w:rsidRDefault="00A36CD9">
            <w:pPr>
              <w:rPr>
                <w:rFonts w:cstheme="minorHAnsi"/>
                <w:b/>
                <w:bCs/>
              </w:rPr>
            </w:pPr>
            <w:r>
              <w:rPr>
                <w:rFonts w:cstheme="minorHAnsi"/>
                <w:b/>
                <w:bCs/>
              </w:rPr>
              <w:t>Level of On-Field breach</w:t>
            </w:r>
          </w:p>
        </w:tc>
        <w:tc>
          <w:tcPr>
            <w:tcW w:w="6044" w:type="dxa"/>
            <w:tcBorders>
              <w:top w:val="single" w:sz="4" w:space="0" w:color="auto"/>
              <w:left w:val="single" w:sz="4" w:space="0" w:color="auto"/>
              <w:bottom w:val="single" w:sz="4" w:space="0" w:color="auto"/>
              <w:right w:val="single" w:sz="4" w:space="0" w:color="auto"/>
            </w:tcBorders>
          </w:tcPr>
          <w:p w14:paraId="415FD31C" w14:textId="77777777" w:rsidR="00A36CD9" w:rsidRDefault="00A36CD9">
            <w:pPr>
              <w:rPr>
                <w:rFonts w:cstheme="minorHAnsi"/>
                <w:b/>
                <w:bCs/>
                <w:u w:val="single"/>
              </w:rPr>
            </w:pPr>
          </w:p>
          <w:p w14:paraId="1432A4C7" w14:textId="77777777" w:rsidR="00A36CD9" w:rsidRDefault="00A36CD9">
            <w:pPr>
              <w:rPr>
                <w:rFonts w:cstheme="minorHAnsi"/>
                <w:b/>
                <w:bCs/>
                <w:u w:val="single"/>
              </w:rPr>
            </w:pPr>
          </w:p>
        </w:tc>
      </w:tr>
      <w:tr w:rsidR="00A36CD9" w14:paraId="357696A2" w14:textId="77777777" w:rsidTr="00A36CD9">
        <w:trPr>
          <w:trHeight w:val="1195"/>
        </w:trPr>
        <w:tc>
          <w:tcPr>
            <w:tcW w:w="2972" w:type="dxa"/>
            <w:tcBorders>
              <w:top w:val="single" w:sz="4" w:space="0" w:color="auto"/>
              <w:left w:val="single" w:sz="4" w:space="0" w:color="auto"/>
              <w:bottom w:val="single" w:sz="4" w:space="0" w:color="auto"/>
              <w:right w:val="single" w:sz="4" w:space="0" w:color="auto"/>
            </w:tcBorders>
            <w:hideMark/>
          </w:tcPr>
          <w:p w14:paraId="65C6BA00" w14:textId="77777777" w:rsidR="00A36CD9" w:rsidRDefault="00A36CD9">
            <w:pPr>
              <w:rPr>
                <w:rFonts w:cstheme="minorHAnsi"/>
                <w:b/>
                <w:bCs/>
              </w:rPr>
            </w:pPr>
            <w:r>
              <w:rPr>
                <w:rFonts w:cstheme="minorHAnsi"/>
                <w:b/>
                <w:bCs/>
              </w:rPr>
              <w:t>Any relevant comments that the Participant has made</w:t>
            </w:r>
          </w:p>
        </w:tc>
        <w:tc>
          <w:tcPr>
            <w:tcW w:w="6044" w:type="dxa"/>
            <w:tcBorders>
              <w:top w:val="single" w:sz="4" w:space="0" w:color="auto"/>
              <w:left w:val="single" w:sz="4" w:space="0" w:color="auto"/>
              <w:bottom w:val="single" w:sz="4" w:space="0" w:color="auto"/>
              <w:right w:val="single" w:sz="4" w:space="0" w:color="auto"/>
            </w:tcBorders>
          </w:tcPr>
          <w:p w14:paraId="13DA8C36" w14:textId="77777777" w:rsidR="00A36CD9" w:rsidRDefault="00A36CD9">
            <w:pPr>
              <w:rPr>
                <w:rFonts w:cstheme="minorHAnsi"/>
                <w:b/>
                <w:bCs/>
                <w:u w:val="single"/>
              </w:rPr>
            </w:pPr>
          </w:p>
          <w:p w14:paraId="4241B0E9" w14:textId="77777777" w:rsidR="00A36CD9" w:rsidRDefault="00A36CD9">
            <w:pPr>
              <w:rPr>
                <w:rFonts w:cstheme="minorHAnsi"/>
                <w:b/>
                <w:bCs/>
                <w:u w:val="single"/>
              </w:rPr>
            </w:pPr>
          </w:p>
          <w:p w14:paraId="6D2CA472" w14:textId="77777777" w:rsidR="00A36CD9" w:rsidRDefault="00A36CD9">
            <w:pPr>
              <w:rPr>
                <w:rFonts w:cstheme="minorHAnsi"/>
                <w:b/>
                <w:bCs/>
                <w:u w:val="single"/>
              </w:rPr>
            </w:pPr>
          </w:p>
          <w:p w14:paraId="64ADA664" w14:textId="77777777" w:rsidR="00A36CD9" w:rsidRDefault="00A36CD9">
            <w:pPr>
              <w:rPr>
                <w:rFonts w:cstheme="minorHAnsi"/>
                <w:b/>
                <w:bCs/>
                <w:u w:val="single"/>
              </w:rPr>
            </w:pPr>
          </w:p>
          <w:p w14:paraId="74D549A1" w14:textId="77777777" w:rsidR="00A36CD9" w:rsidRDefault="00A36CD9">
            <w:pPr>
              <w:rPr>
                <w:rFonts w:cstheme="minorHAnsi"/>
                <w:b/>
                <w:bCs/>
                <w:u w:val="single"/>
              </w:rPr>
            </w:pPr>
          </w:p>
        </w:tc>
      </w:tr>
      <w:tr w:rsidR="00A36CD9" w14:paraId="7BCB5270" w14:textId="77777777" w:rsidTr="00A36CD9">
        <w:tc>
          <w:tcPr>
            <w:tcW w:w="2972" w:type="dxa"/>
            <w:tcBorders>
              <w:top w:val="single" w:sz="4" w:space="0" w:color="auto"/>
              <w:left w:val="single" w:sz="4" w:space="0" w:color="auto"/>
              <w:bottom w:val="single" w:sz="4" w:space="0" w:color="auto"/>
              <w:right w:val="single" w:sz="4" w:space="0" w:color="auto"/>
            </w:tcBorders>
            <w:hideMark/>
          </w:tcPr>
          <w:p w14:paraId="217D831F" w14:textId="77777777" w:rsidR="00A36CD9" w:rsidRDefault="00A36CD9">
            <w:pPr>
              <w:rPr>
                <w:rFonts w:cstheme="minorHAnsi"/>
                <w:b/>
                <w:bCs/>
              </w:rPr>
            </w:pPr>
            <w:r>
              <w:rPr>
                <w:rFonts w:cstheme="minorHAnsi"/>
                <w:b/>
                <w:bCs/>
              </w:rPr>
              <w:t>Date cricketer, captain or Club Official notified of the alleged breach</w:t>
            </w:r>
          </w:p>
        </w:tc>
        <w:tc>
          <w:tcPr>
            <w:tcW w:w="6044" w:type="dxa"/>
            <w:tcBorders>
              <w:top w:val="single" w:sz="4" w:space="0" w:color="auto"/>
              <w:left w:val="single" w:sz="4" w:space="0" w:color="auto"/>
              <w:bottom w:val="single" w:sz="4" w:space="0" w:color="auto"/>
              <w:right w:val="single" w:sz="4" w:space="0" w:color="auto"/>
            </w:tcBorders>
          </w:tcPr>
          <w:p w14:paraId="671BED90" w14:textId="77777777" w:rsidR="00A36CD9" w:rsidRDefault="00A36CD9">
            <w:pPr>
              <w:rPr>
                <w:rFonts w:cstheme="minorHAnsi"/>
                <w:b/>
                <w:bCs/>
                <w:u w:val="single"/>
              </w:rPr>
            </w:pPr>
          </w:p>
          <w:p w14:paraId="35759B15" w14:textId="77777777" w:rsidR="00A36CD9" w:rsidRDefault="00A36CD9">
            <w:pPr>
              <w:rPr>
                <w:rFonts w:cstheme="minorHAnsi"/>
                <w:b/>
                <w:bCs/>
                <w:u w:val="single"/>
              </w:rPr>
            </w:pPr>
          </w:p>
        </w:tc>
      </w:tr>
    </w:tbl>
    <w:p w14:paraId="42267C69" w14:textId="77777777" w:rsidR="00A36CD9" w:rsidRDefault="00A36CD9" w:rsidP="00A36CD9">
      <w:pPr>
        <w:spacing w:after="0" w:line="240" w:lineRule="auto"/>
        <w:jc w:val="center"/>
        <w:rPr>
          <w:rFonts w:cstheme="minorHAnsi"/>
          <w:b/>
          <w:bCs/>
          <w:u w:val="single"/>
        </w:rPr>
      </w:pPr>
    </w:p>
    <w:p w14:paraId="597FAD5F" w14:textId="77777777" w:rsidR="00A36CD9" w:rsidRDefault="00A36CD9" w:rsidP="00A36CD9">
      <w:pPr>
        <w:spacing w:after="0" w:line="240" w:lineRule="auto"/>
        <w:jc w:val="both"/>
        <w:rPr>
          <w:rFonts w:cstheme="minorHAnsi"/>
          <w:i/>
          <w:iCs/>
        </w:rPr>
      </w:pPr>
      <w:r>
        <w:rPr>
          <w:rFonts w:cstheme="minorHAnsi"/>
        </w:rPr>
        <w:t>[ENCLOSE COPY OF PRIVACY NOTICE OF RELEVANT DISCIPLINARY BODY]</w:t>
      </w:r>
    </w:p>
    <w:p w14:paraId="122AFE90" w14:textId="77777777" w:rsidR="00A36CD9" w:rsidRDefault="00A36CD9" w:rsidP="00A36CD9">
      <w:pPr>
        <w:spacing w:after="0" w:line="240" w:lineRule="auto"/>
        <w:jc w:val="center"/>
        <w:rPr>
          <w:rFonts w:cstheme="minorHAnsi"/>
          <w:b/>
          <w:bCs/>
          <w:u w:val="single"/>
        </w:rPr>
      </w:pPr>
    </w:p>
    <w:p w14:paraId="1674A71E" w14:textId="77777777" w:rsidR="00A36CD9" w:rsidRDefault="00A36CD9" w:rsidP="00A36CD9">
      <w:pPr>
        <w:spacing w:after="0" w:line="240" w:lineRule="auto"/>
        <w:jc w:val="center"/>
        <w:rPr>
          <w:rFonts w:cstheme="minorHAnsi"/>
          <w:b/>
          <w:bCs/>
          <w:u w:val="single"/>
        </w:rPr>
      </w:pPr>
    </w:p>
    <w:p w14:paraId="143BE458" w14:textId="77777777" w:rsidR="00A36CD9" w:rsidRDefault="00A36CD9" w:rsidP="00A36CD9">
      <w:pPr>
        <w:spacing w:after="0" w:line="240" w:lineRule="auto"/>
        <w:jc w:val="center"/>
        <w:rPr>
          <w:rFonts w:cstheme="minorHAnsi"/>
          <w:b/>
          <w:bCs/>
          <w:u w:val="single"/>
        </w:rPr>
      </w:pPr>
    </w:p>
    <w:p w14:paraId="58B3D185" w14:textId="77777777" w:rsidR="00A36CD9" w:rsidRDefault="00A36CD9" w:rsidP="00A36CD9">
      <w:pPr>
        <w:spacing w:after="0" w:line="240" w:lineRule="auto"/>
        <w:jc w:val="center"/>
        <w:rPr>
          <w:rFonts w:cstheme="minorHAnsi"/>
          <w:b/>
          <w:bCs/>
          <w:u w:val="single"/>
        </w:rPr>
      </w:pPr>
    </w:p>
    <w:p w14:paraId="0579B516" w14:textId="77777777" w:rsidR="00A36CD9" w:rsidRDefault="00A36CD9" w:rsidP="00A36CD9">
      <w:pPr>
        <w:spacing w:after="0" w:line="240" w:lineRule="auto"/>
        <w:jc w:val="center"/>
        <w:rPr>
          <w:rFonts w:cstheme="minorHAnsi"/>
          <w:b/>
          <w:bCs/>
          <w:u w:val="single"/>
        </w:rPr>
      </w:pPr>
      <w:r>
        <w:rPr>
          <w:rFonts w:cstheme="minorHAnsi"/>
          <w:b/>
          <w:bCs/>
          <w:u w:val="single"/>
        </w:rPr>
        <w:t>Appendix 2</w:t>
      </w:r>
    </w:p>
    <w:p w14:paraId="2924B156" w14:textId="77777777" w:rsidR="00A36CD9" w:rsidRDefault="00A36CD9" w:rsidP="00A36CD9">
      <w:pPr>
        <w:spacing w:after="0" w:line="240" w:lineRule="auto"/>
        <w:jc w:val="center"/>
        <w:rPr>
          <w:rFonts w:cstheme="minorHAnsi"/>
          <w:b/>
          <w:bCs/>
          <w:u w:val="single"/>
        </w:rPr>
      </w:pPr>
      <w:r>
        <w:rPr>
          <w:rFonts w:cstheme="minorHAnsi"/>
          <w:b/>
          <w:bCs/>
          <w:u w:val="single"/>
        </w:rPr>
        <w:t>Charge Letter Template</w:t>
      </w:r>
    </w:p>
    <w:p w14:paraId="7FB3E763" w14:textId="77777777" w:rsidR="00A36CD9" w:rsidRDefault="00A36CD9" w:rsidP="00A36CD9">
      <w:pPr>
        <w:pStyle w:val="CommentText"/>
        <w:spacing w:after="0"/>
        <w:rPr>
          <w:sz w:val="22"/>
          <w:szCs w:val="22"/>
        </w:rPr>
      </w:pPr>
    </w:p>
    <w:p w14:paraId="33C0B52E" w14:textId="77777777" w:rsidR="00A36CD9" w:rsidRDefault="00A36CD9" w:rsidP="00A36CD9">
      <w:pPr>
        <w:pStyle w:val="CommentText"/>
        <w:spacing w:after="0"/>
        <w:rPr>
          <w:sz w:val="22"/>
          <w:szCs w:val="22"/>
        </w:rPr>
      </w:pPr>
      <w:r>
        <w:rPr>
          <w:sz w:val="22"/>
          <w:szCs w:val="22"/>
        </w:rPr>
        <w:t>[FULL NAME OF RESPONDENT (PERSON, CLUB OR LEAGUE)]</w:t>
      </w:r>
    </w:p>
    <w:p w14:paraId="02F37510" w14:textId="77777777" w:rsidR="00A36CD9" w:rsidRDefault="00A36CD9" w:rsidP="00A36CD9">
      <w:pPr>
        <w:pStyle w:val="CommentText"/>
        <w:spacing w:after="0"/>
        <w:rPr>
          <w:sz w:val="22"/>
          <w:szCs w:val="22"/>
        </w:rPr>
      </w:pPr>
      <w:r>
        <w:rPr>
          <w:sz w:val="22"/>
          <w:szCs w:val="22"/>
        </w:rPr>
        <w:t>[ADDRESS OF RESPONDENT]</w:t>
      </w:r>
    </w:p>
    <w:p w14:paraId="50DEA800" w14:textId="77777777" w:rsidR="00A36CD9" w:rsidRDefault="00A36CD9" w:rsidP="00A36CD9">
      <w:pPr>
        <w:pStyle w:val="CommentText"/>
        <w:spacing w:after="0"/>
        <w:rPr>
          <w:sz w:val="22"/>
          <w:szCs w:val="22"/>
        </w:rPr>
      </w:pPr>
    </w:p>
    <w:p w14:paraId="08DFE2E5" w14:textId="77777777" w:rsidR="00A36CD9" w:rsidRDefault="00A36CD9" w:rsidP="00A36CD9">
      <w:pPr>
        <w:pStyle w:val="CommentText"/>
        <w:spacing w:after="0"/>
        <w:jc w:val="right"/>
        <w:rPr>
          <w:sz w:val="22"/>
          <w:szCs w:val="22"/>
        </w:rPr>
      </w:pPr>
      <w:r>
        <w:rPr>
          <w:sz w:val="22"/>
          <w:szCs w:val="22"/>
        </w:rPr>
        <w:t>[DATE OF LETTER]</w:t>
      </w:r>
    </w:p>
    <w:p w14:paraId="10101BF9" w14:textId="77777777" w:rsidR="00A36CD9" w:rsidRDefault="00A36CD9" w:rsidP="00A36CD9">
      <w:pPr>
        <w:pStyle w:val="CommentText"/>
        <w:spacing w:after="0"/>
        <w:rPr>
          <w:sz w:val="22"/>
          <w:szCs w:val="22"/>
        </w:rPr>
      </w:pPr>
    </w:p>
    <w:p w14:paraId="550DDC73" w14:textId="77777777" w:rsidR="00A36CD9" w:rsidRDefault="00A36CD9" w:rsidP="00A36CD9">
      <w:pPr>
        <w:pStyle w:val="CommentText"/>
        <w:spacing w:after="0"/>
        <w:rPr>
          <w:sz w:val="22"/>
          <w:szCs w:val="22"/>
        </w:rPr>
      </w:pPr>
      <w:r>
        <w:rPr>
          <w:sz w:val="22"/>
          <w:szCs w:val="22"/>
        </w:rPr>
        <w:t>Dear [INSERT NAME OF RESPONDENT]</w:t>
      </w:r>
    </w:p>
    <w:p w14:paraId="0FCEFC13" w14:textId="77777777" w:rsidR="00A36CD9" w:rsidRDefault="00A36CD9" w:rsidP="00A36CD9">
      <w:pPr>
        <w:pStyle w:val="CommentText"/>
        <w:spacing w:after="0"/>
        <w:rPr>
          <w:sz w:val="22"/>
          <w:szCs w:val="22"/>
        </w:rPr>
      </w:pPr>
    </w:p>
    <w:p w14:paraId="12A925A5" w14:textId="77777777" w:rsidR="00A36CD9" w:rsidRDefault="00A36CD9" w:rsidP="00A36CD9">
      <w:pPr>
        <w:pStyle w:val="CommentText"/>
        <w:spacing w:after="0"/>
        <w:rPr>
          <w:b/>
          <w:bCs/>
          <w:sz w:val="22"/>
          <w:szCs w:val="22"/>
        </w:rPr>
      </w:pPr>
      <w:r>
        <w:rPr>
          <w:b/>
          <w:bCs/>
          <w:sz w:val="22"/>
          <w:szCs w:val="22"/>
        </w:rPr>
        <w:t>CHARGE LETTER</w:t>
      </w:r>
    </w:p>
    <w:p w14:paraId="7E15DC04" w14:textId="77777777" w:rsidR="00A36CD9" w:rsidRDefault="00A36CD9" w:rsidP="00A36CD9">
      <w:pPr>
        <w:pStyle w:val="CommentText"/>
        <w:spacing w:after="0"/>
        <w:rPr>
          <w:sz w:val="22"/>
          <w:szCs w:val="22"/>
        </w:rPr>
      </w:pPr>
    </w:p>
    <w:p w14:paraId="27A684AF" w14:textId="77777777" w:rsidR="00A36CD9" w:rsidRDefault="00A36CD9" w:rsidP="00A36CD9">
      <w:pPr>
        <w:pStyle w:val="CommentText"/>
        <w:spacing w:after="0"/>
        <w:rPr>
          <w:sz w:val="22"/>
          <w:szCs w:val="22"/>
        </w:rPr>
      </w:pPr>
      <w:r>
        <w:rPr>
          <w:sz w:val="22"/>
          <w:szCs w:val="22"/>
        </w:rPr>
        <w:t>You are charged with breaching the following provisions of the ECB’s General Conduct Regulations, a full copy of which is enclosed with this letter together with the Disciplinary Body’s Privacy Notice which explains how personal data in this matter will be used:</w:t>
      </w:r>
    </w:p>
    <w:p w14:paraId="3A3CF189" w14:textId="77777777" w:rsidR="00A36CD9" w:rsidRDefault="00A36CD9" w:rsidP="00A36CD9">
      <w:pPr>
        <w:pStyle w:val="CommentText"/>
        <w:spacing w:after="0"/>
        <w:rPr>
          <w:sz w:val="22"/>
          <w:szCs w:val="22"/>
        </w:rPr>
      </w:pPr>
    </w:p>
    <w:p w14:paraId="4F0AE4F1" w14:textId="77777777" w:rsidR="00A36CD9" w:rsidRDefault="00A36CD9" w:rsidP="00A613F1">
      <w:pPr>
        <w:pStyle w:val="CommentText"/>
        <w:numPr>
          <w:ilvl w:val="3"/>
          <w:numId w:val="12"/>
        </w:numPr>
        <w:spacing w:after="0"/>
        <w:rPr>
          <w:sz w:val="22"/>
          <w:szCs w:val="22"/>
        </w:rPr>
      </w:pPr>
      <w:r>
        <w:rPr>
          <w:sz w:val="22"/>
          <w:szCs w:val="22"/>
        </w:rPr>
        <w:t xml:space="preserve">[LIST RELEVANT REGULATION(S) BREACHED] </w:t>
      </w:r>
    </w:p>
    <w:p w14:paraId="6FFDD906" w14:textId="77777777" w:rsidR="00A36CD9" w:rsidRDefault="00A36CD9" w:rsidP="00A613F1">
      <w:pPr>
        <w:pStyle w:val="CommentText"/>
        <w:numPr>
          <w:ilvl w:val="3"/>
          <w:numId w:val="12"/>
        </w:numPr>
        <w:spacing w:after="0"/>
        <w:rPr>
          <w:sz w:val="22"/>
          <w:szCs w:val="22"/>
        </w:rPr>
      </w:pPr>
      <w:r>
        <w:rPr>
          <w:sz w:val="22"/>
          <w:szCs w:val="22"/>
        </w:rPr>
        <w:t xml:space="preserve">[LIST RELEVANT REGULATION(S) BREACHED] </w:t>
      </w:r>
    </w:p>
    <w:p w14:paraId="787BB576" w14:textId="77777777" w:rsidR="00A36CD9" w:rsidRDefault="00A36CD9" w:rsidP="00A36CD9">
      <w:pPr>
        <w:pStyle w:val="CommentText"/>
        <w:spacing w:after="0"/>
        <w:rPr>
          <w:sz w:val="22"/>
          <w:szCs w:val="22"/>
        </w:rPr>
      </w:pPr>
    </w:p>
    <w:p w14:paraId="3CED5A7E" w14:textId="77777777" w:rsidR="00A36CD9" w:rsidRDefault="00A36CD9" w:rsidP="00A36CD9">
      <w:pPr>
        <w:pStyle w:val="CommentText"/>
        <w:spacing w:after="0"/>
        <w:rPr>
          <w:sz w:val="22"/>
          <w:szCs w:val="22"/>
        </w:rPr>
      </w:pPr>
      <w:r>
        <w:rPr>
          <w:sz w:val="22"/>
          <w:szCs w:val="22"/>
        </w:rPr>
        <w:t xml:space="preserve">[IF INDIVIDUAL RESPONDENT] Please confirm which cricket leagues and/or competitions you participate in and in which county or counties. </w:t>
      </w:r>
    </w:p>
    <w:p w14:paraId="78B55987" w14:textId="77777777" w:rsidR="00A36CD9" w:rsidRDefault="00A36CD9" w:rsidP="00A36CD9">
      <w:pPr>
        <w:pStyle w:val="CommentText"/>
        <w:spacing w:after="0"/>
        <w:rPr>
          <w:sz w:val="22"/>
          <w:szCs w:val="22"/>
        </w:rPr>
      </w:pPr>
    </w:p>
    <w:p w14:paraId="6038945D" w14:textId="77777777" w:rsidR="00A36CD9" w:rsidRDefault="00A36CD9" w:rsidP="00A36CD9">
      <w:pPr>
        <w:pStyle w:val="CommentText"/>
        <w:spacing w:after="0"/>
        <w:rPr>
          <w:b/>
          <w:bCs/>
          <w:sz w:val="22"/>
          <w:szCs w:val="22"/>
        </w:rPr>
      </w:pPr>
      <w:r>
        <w:rPr>
          <w:b/>
          <w:bCs/>
          <w:sz w:val="22"/>
          <w:szCs w:val="22"/>
        </w:rPr>
        <w:t xml:space="preserve">Facts </w:t>
      </w:r>
    </w:p>
    <w:p w14:paraId="75A0AB98" w14:textId="77777777" w:rsidR="00A36CD9" w:rsidRDefault="00A36CD9" w:rsidP="00A36CD9">
      <w:pPr>
        <w:pStyle w:val="CommentText"/>
        <w:spacing w:after="0"/>
        <w:rPr>
          <w:sz w:val="22"/>
          <w:szCs w:val="22"/>
        </w:rPr>
      </w:pPr>
    </w:p>
    <w:p w14:paraId="2FE3D111" w14:textId="77777777" w:rsidR="00A36CD9" w:rsidRDefault="00A36CD9" w:rsidP="00A36CD9">
      <w:pPr>
        <w:pStyle w:val="CommentText"/>
        <w:spacing w:after="0"/>
        <w:rPr>
          <w:sz w:val="22"/>
          <w:szCs w:val="22"/>
        </w:rPr>
      </w:pPr>
      <w:r>
        <w:rPr>
          <w:sz w:val="22"/>
          <w:szCs w:val="22"/>
        </w:rPr>
        <w:t>[It is alleged that on [DATE] at [PLACE/MATCH] you [INSERT BACKGROUND FACTS TO ALLEGATION(S)]</w:t>
      </w:r>
    </w:p>
    <w:p w14:paraId="51D853EA" w14:textId="77777777" w:rsidR="00A36CD9" w:rsidRDefault="00A36CD9" w:rsidP="00A36CD9">
      <w:pPr>
        <w:pStyle w:val="CommentText"/>
        <w:spacing w:after="0"/>
        <w:rPr>
          <w:sz w:val="22"/>
          <w:szCs w:val="22"/>
        </w:rPr>
      </w:pPr>
    </w:p>
    <w:p w14:paraId="73181092" w14:textId="77777777" w:rsidR="00A36CD9" w:rsidRDefault="00A36CD9" w:rsidP="00A36CD9">
      <w:pPr>
        <w:pStyle w:val="ListParagraph"/>
        <w:spacing w:after="0" w:line="240" w:lineRule="auto"/>
        <w:ind w:left="0"/>
        <w:jc w:val="both"/>
        <w:rPr>
          <w:rFonts w:ascii="Calibri" w:hAnsi="Calibri" w:cs="Calibri"/>
          <w:b/>
          <w:bCs/>
        </w:rPr>
      </w:pPr>
      <w:r>
        <w:rPr>
          <w:rFonts w:ascii="Calibri" w:hAnsi="Calibri" w:cs="Calibri"/>
          <w:b/>
          <w:bCs/>
        </w:rPr>
        <w:t>Evidence</w:t>
      </w:r>
    </w:p>
    <w:p w14:paraId="7D40A5B3" w14:textId="77777777" w:rsidR="00A36CD9" w:rsidRDefault="00A36CD9" w:rsidP="00A36CD9">
      <w:pPr>
        <w:pStyle w:val="ListParagraph"/>
        <w:spacing w:after="0" w:line="240" w:lineRule="auto"/>
        <w:ind w:left="0"/>
        <w:jc w:val="both"/>
        <w:rPr>
          <w:rFonts w:ascii="Calibri" w:hAnsi="Calibri" w:cs="Calibri"/>
          <w:b/>
          <w:bCs/>
        </w:rPr>
      </w:pPr>
    </w:p>
    <w:p w14:paraId="3421BD30" w14:textId="77777777" w:rsidR="00A36CD9" w:rsidRDefault="00A36CD9" w:rsidP="00A36CD9">
      <w:pPr>
        <w:pStyle w:val="ListParagraph"/>
        <w:spacing w:after="0" w:line="240" w:lineRule="auto"/>
        <w:ind w:left="0"/>
        <w:jc w:val="both"/>
        <w:rPr>
          <w:rFonts w:ascii="Calibri" w:hAnsi="Calibri" w:cs="Calibri"/>
        </w:rPr>
      </w:pPr>
      <w:r>
        <w:rPr>
          <w:rFonts w:ascii="Calibri" w:hAnsi="Calibri" w:cs="Calibri"/>
        </w:rPr>
        <w:t>The evidence relied on in this matter is [INSERT DETAILS OF ANY EVIDENCE RELIED ON FOR THIS CHARGE].</w:t>
      </w:r>
    </w:p>
    <w:p w14:paraId="0D63A957" w14:textId="77777777" w:rsidR="00A36CD9" w:rsidRDefault="00A36CD9" w:rsidP="00A36CD9">
      <w:pPr>
        <w:pStyle w:val="ListParagraph"/>
        <w:spacing w:after="0" w:line="240" w:lineRule="auto"/>
        <w:ind w:left="0"/>
        <w:jc w:val="both"/>
        <w:rPr>
          <w:rFonts w:ascii="Calibri" w:hAnsi="Calibri" w:cs="Calibri"/>
        </w:rPr>
      </w:pPr>
    </w:p>
    <w:p w14:paraId="43642C59" w14:textId="77777777" w:rsidR="00A36CD9" w:rsidRDefault="00A36CD9" w:rsidP="00A36CD9">
      <w:pPr>
        <w:pStyle w:val="ListParagraph"/>
        <w:spacing w:after="0" w:line="240" w:lineRule="auto"/>
        <w:ind w:left="0"/>
        <w:jc w:val="both"/>
        <w:rPr>
          <w:rFonts w:ascii="Calibri" w:hAnsi="Calibri" w:cs="Calibri"/>
          <w:i/>
          <w:iCs/>
        </w:rPr>
      </w:pPr>
      <w:r>
        <w:rPr>
          <w:rFonts w:ascii="Calibri" w:hAnsi="Calibri" w:cs="Calibri"/>
          <w:b/>
          <w:bCs/>
          <w:i/>
          <w:iCs/>
        </w:rPr>
        <w:t>Procedure</w:t>
      </w:r>
    </w:p>
    <w:p w14:paraId="75061F95" w14:textId="77777777" w:rsidR="00A36CD9" w:rsidRDefault="00A36CD9" w:rsidP="00A36CD9">
      <w:pPr>
        <w:pStyle w:val="ListParagraph"/>
        <w:spacing w:after="0" w:line="240" w:lineRule="auto"/>
        <w:ind w:left="0"/>
        <w:jc w:val="both"/>
        <w:rPr>
          <w:rFonts w:ascii="Calibri" w:hAnsi="Calibri" w:cs="Calibri"/>
          <w:i/>
          <w:iCs/>
        </w:rPr>
      </w:pPr>
    </w:p>
    <w:p w14:paraId="06F67B63" w14:textId="77777777" w:rsidR="00A36CD9" w:rsidRDefault="00A36CD9" w:rsidP="00A36CD9">
      <w:pPr>
        <w:pStyle w:val="ListParagraph"/>
        <w:spacing w:after="0" w:line="240" w:lineRule="auto"/>
        <w:ind w:left="0"/>
        <w:jc w:val="both"/>
        <w:rPr>
          <w:rFonts w:ascii="Calibri" w:hAnsi="Calibri" w:cs="Calibri"/>
          <w:i/>
          <w:iCs/>
        </w:rPr>
      </w:pPr>
      <w:r>
        <w:rPr>
          <w:rFonts w:ascii="Calibri" w:hAnsi="Calibri" w:cs="Calibri"/>
          <w:i/>
          <w:iCs/>
        </w:rPr>
        <w:t xml:space="preserve">In accordance with Regulation </w:t>
      </w:r>
      <w:r>
        <w:rPr>
          <w:rFonts w:ascii="Calibri" w:hAnsi="Calibri" w:cs="Calibri"/>
          <w:i/>
          <w:iCs/>
        </w:rPr>
        <w:fldChar w:fldCharType="begin"/>
      </w:r>
      <w:r>
        <w:rPr>
          <w:rFonts w:ascii="Calibri" w:hAnsi="Calibri" w:cs="Calibri"/>
          <w:i/>
          <w:iCs/>
        </w:rPr>
        <w:instrText xml:space="preserve"> REF _Ref93651005 \r \h </w:instrText>
      </w:r>
      <w:r>
        <w:rPr>
          <w:rFonts w:ascii="Calibri" w:hAnsi="Calibri" w:cs="Calibri"/>
          <w:i/>
          <w:iCs/>
        </w:rPr>
      </w:r>
      <w:r>
        <w:rPr>
          <w:rFonts w:ascii="Calibri" w:hAnsi="Calibri" w:cs="Calibri"/>
          <w:i/>
          <w:iCs/>
        </w:rPr>
        <w:fldChar w:fldCharType="separate"/>
      </w:r>
      <w:r>
        <w:rPr>
          <w:rFonts w:ascii="Calibri" w:hAnsi="Calibri" w:cs="Calibri"/>
          <w:i/>
          <w:iCs/>
        </w:rPr>
        <w:t>24</w:t>
      </w:r>
      <w:r>
        <w:rPr>
          <w:rFonts w:ascii="Calibri" w:hAnsi="Calibri" w:cs="Calibri"/>
          <w:i/>
          <w:iCs/>
        </w:rPr>
        <w:fldChar w:fldCharType="end"/>
      </w:r>
      <w:r>
        <w:rPr>
          <w:rFonts w:ascii="Calibri" w:hAnsi="Calibri" w:cs="Calibri"/>
          <w:i/>
          <w:iCs/>
        </w:rPr>
        <w:t xml:space="preserve"> of the ECB’s General Conduct Regulations, I have appointed a Disciplinary Panel and Disciplinary Panel Chair as follows:</w:t>
      </w:r>
    </w:p>
    <w:p w14:paraId="38E839F1" w14:textId="77777777" w:rsidR="00A36CD9" w:rsidRDefault="00A36CD9" w:rsidP="00A36CD9">
      <w:pPr>
        <w:pStyle w:val="ListParagraph"/>
        <w:spacing w:after="0" w:line="240" w:lineRule="auto"/>
        <w:ind w:left="0"/>
        <w:jc w:val="both"/>
        <w:rPr>
          <w:rFonts w:ascii="Calibri" w:hAnsi="Calibri" w:cs="Calibri"/>
          <w:i/>
          <w:iCs/>
        </w:rPr>
      </w:pPr>
    </w:p>
    <w:p w14:paraId="40039623" w14:textId="77777777" w:rsidR="00A36CD9" w:rsidRDefault="00A36CD9" w:rsidP="00A36CD9">
      <w:pPr>
        <w:pStyle w:val="ListParagraph"/>
        <w:spacing w:after="0" w:line="240" w:lineRule="auto"/>
        <w:ind w:left="0"/>
        <w:jc w:val="both"/>
        <w:rPr>
          <w:rFonts w:ascii="Calibri" w:hAnsi="Calibri" w:cs="Calibri"/>
          <w:i/>
          <w:iCs/>
        </w:rPr>
      </w:pPr>
      <w:r>
        <w:rPr>
          <w:rFonts w:ascii="Calibri" w:hAnsi="Calibri" w:cs="Calibri"/>
          <w:i/>
          <w:iCs/>
        </w:rPr>
        <w:t xml:space="preserve">[INSERT NAME OF CHAIR] (Disciplinary Panel Chair) </w:t>
      </w:r>
    </w:p>
    <w:p w14:paraId="64A39068" w14:textId="77777777" w:rsidR="00A36CD9" w:rsidRDefault="00A36CD9" w:rsidP="00A36CD9">
      <w:pPr>
        <w:pStyle w:val="ListParagraph"/>
        <w:spacing w:after="0" w:line="240" w:lineRule="auto"/>
        <w:ind w:left="0"/>
        <w:jc w:val="both"/>
        <w:rPr>
          <w:rFonts w:ascii="Calibri" w:hAnsi="Calibri" w:cs="Calibri"/>
          <w:i/>
          <w:iCs/>
        </w:rPr>
      </w:pPr>
      <w:r>
        <w:rPr>
          <w:rFonts w:ascii="Calibri" w:hAnsi="Calibri" w:cs="Calibri"/>
          <w:i/>
          <w:iCs/>
        </w:rPr>
        <w:t>[INSERT NAME OF PANEL MEMBER]</w:t>
      </w:r>
    </w:p>
    <w:p w14:paraId="71E7E1DC" w14:textId="77777777" w:rsidR="00A36CD9" w:rsidRDefault="00A36CD9" w:rsidP="00A36CD9">
      <w:pPr>
        <w:pStyle w:val="ListParagraph"/>
        <w:spacing w:after="0" w:line="240" w:lineRule="auto"/>
        <w:ind w:left="0"/>
        <w:jc w:val="both"/>
        <w:rPr>
          <w:rFonts w:ascii="Calibri" w:hAnsi="Calibri" w:cs="Calibri"/>
          <w:i/>
          <w:iCs/>
        </w:rPr>
      </w:pPr>
      <w:r>
        <w:rPr>
          <w:rFonts w:ascii="Calibri" w:hAnsi="Calibri" w:cs="Calibri"/>
          <w:i/>
          <w:iCs/>
        </w:rPr>
        <w:t xml:space="preserve">[INSERT NAME OF PANEL MEMBER] </w:t>
      </w:r>
    </w:p>
    <w:p w14:paraId="67D0AD54" w14:textId="77777777" w:rsidR="00A36CD9" w:rsidRDefault="00A36CD9" w:rsidP="00A36CD9">
      <w:pPr>
        <w:pStyle w:val="ListParagraph"/>
        <w:spacing w:after="0" w:line="240" w:lineRule="auto"/>
        <w:ind w:left="0"/>
        <w:jc w:val="both"/>
        <w:rPr>
          <w:rFonts w:ascii="Calibri" w:hAnsi="Calibri" w:cs="Calibri"/>
          <w:i/>
          <w:iCs/>
        </w:rPr>
      </w:pPr>
    </w:p>
    <w:p w14:paraId="4B966BD2" w14:textId="77777777" w:rsidR="00A36CD9" w:rsidRDefault="00A36CD9" w:rsidP="00A36CD9">
      <w:pPr>
        <w:pStyle w:val="ListParagraph"/>
        <w:spacing w:after="0" w:line="240" w:lineRule="auto"/>
        <w:ind w:left="0"/>
        <w:jc w:val="both"/>
        <w:rPr>
          <w:rFonts w:ascii="Calibri" w:hAnsi="Calibri" w:cs="Calibri"/>
          <w:i/>
          <w:iCs/>
        </w:rPr>
      </w:pPr>
      <w:r>
        <w:rPr>
          <w:rFonts w:ascii="Calibri" w:hAnsi="Calibri" w:cs="Calibri"/>
          <w:i/>
          <w:iCs/>
        </w:rPr>
        <w:t xml:space="preserve">If you object to any of the above Disciplinary Panel members on the basis of a conflict of interest, please notify me as soon as possible in writing, stating the reason(s) for your objection(s). </w:t>
      </w:r>
    </w:p>
    <w:p w14:paraId="64B33E3D" w14:textId="77777777" w:rsidR="00A36CD9" w:rsidRDefault="00A36CD9" w:rsidP="00A36CD9">
      <w:pPr>
        <w:pStyle w:val="ListParagraph"/>
        <w:spacing w:after="0" w:line="240" w:lineRule="auto"/>
        <w:ind w:left="0"/>
        <w:jc w:val="both"/>
        <w:rPr>
          <w:rFonts w:ascii="Calibri" w:hAnsi="Calibri" w:cs="Calibri"/>
          <w:i/>
          <w:iCs/>
        </w:rPr>
      </w:pPr>
    </w:p>
    <w:p w14:paraId="4B679A07" w14:textId="77777777" w:rsidR="00A36CD9" w:rsidRDefault="00A36CD9" w:rsidP="00A36CD9">
      <w:pPr>
        <w:pStyle w:val="ListParagraph"/>
        <w:spacing w:after="0" w:line="240" w:lineRule="auto"/>
        <w:ind w:left="0"/>
        <w:jc w:val="both"/>
        <w:rPr>
          <w:rFonts w:cstheme="minorHAnsi"/>
          <w:i/>
          <w:iCs/>
        </w:rPr>
      </w:pPr>
      <w:r>
        <w:rPr>
          <w:rFonts w:ascii="Calibri" w:hAnsi="Calibri" w:cs="Calibri"/>
          <w:i/>
          <w:iCs/>
        </w:rPr>
        <w:t xml:space="preserve">The Disciplinary Panel Chair will set you a timeframe by which to reply to this Charge Letter </w:t>
      </w:r>
      <w:r>
        <w:rPr>
          <w:rFonts w:cstheme="minorHAnsi"/>
          <w:i/>
          <w:iCs/>
        </w:rPr>
        <w:t>in writing and set any other directions for the exchange of information and/or evidence that the Disciplinary Panel Chair considers appropriate. You will be informed of the date, time, and place of the Hearing as soon as possible.</w:t>
      </w:r>
    </w:p>
    <w:p w14:paraId="608CDFA6" w14:textId="77777777" w:rsidR="00A36CD9" w:rsidRDefault="00A36CD9" w:rsidP="00A36CD9">
      <w:pPr>
        <w:pStyle w:val="ListParagraph"/>
        <w:spacing w:after="0" w:line="240" w:lineRule="auto"/>
        <w:ind w:left="0"/>
        <w:jc w:val="both"/>
        <w:rPr>
          <w:rFonts w:cstheme="minorHAnsi"/>
          <w:i/>
          <w:iCs/>
        </w:rPr>
      </w:pPr>
    </w:p>
    <w:p w14:paraId="176CCCBB" w14:textId="77777777" w:rsidR="00A36CD9" w:rsidRDefault="00A36CD9" w:rsidP="00A36CD9">
      <w:pPr>
        <w:pStyle w:val="ListParagraph"/>
        <w:spacing w:after="0" w:line="240" w:lineRule="auto"/>
        <w:ind w:left="0"/>
        <w:jc w:val="both"/>
        <w:rPr>
          <w:rFonts w:cstheme="minorHAnsi"/>
          <w:i/>
          <w:iCs/>
        </w:rPr>
      </w:pPr>
      <w:r>
        <w:rPr>
          <w:rFonts w:cstheme="minorHAnsi"/>
          <w:i/>
          <w:iCs/>
        </w:rPr>
        <w:t>All parties to the Hearing will have the right to:</w:t>
      </w:r>
    </w:p>
    <w:p w14:paraId="43F6EB37" w14:textId="77777777" w:rsidR="00A36CD9" w:rsidRDefault="00A36CD9" w:rsidP="00A36CD9">
      <w:pPr>
        <w:pStyle w:val="ListParagraph"/>
        <w:spacing w:after="0" w:line="240" w:lineRule="auto"/>
        <w:ind w:left="0"/>
        <w:jc w:val="both"/>
        <w:rPr>
          <w:rFonts w:cstheme="minorHAnsi"/>
          <w:i/>
          <w:iCs/>
        </w:rPr>
      </w:pPr>
    </w:p>
    <w:p w14:paraId="72AA692E" w14:textId="77777777" w:rsidR="00A36CD9" w:rsidRDefault="00A36CD9" w:rsidP="00A613F1">
      <w:pPr>
        <w:pStyle w:val="ListParagraph"/>
        <w:numPr>
          <w:ilvl w:val="0"/>
          <w:numId w:val="13"/>
        </w:numPr>
        <w:spacing w:after="0" w:line="240" w:lineRule="auto"/>
        <w:ind w:left="567"/>
        <w:jc w:val="both"/>
        <w:rPr>
          <w:rFonts w:cstheme="minorHAnsi"/>
          <w:i/>
          <w:iCs/>
        </w:rPr>
      </w:pPr>
      <w:r>
        <w:rPr>
          <w:rFonts w:cstheme="minorHAnsi"/>
          <w:i/>
          <w:iCs/>
        </w:rPr>
        <w:t>be accompanied;</w:t>
      </w:r>
    </w:p>
    <w:p w14:paraId="0E91FF80" w14:textId="77777777" w:rsidR="00A36CD9" w:rsidRDefault="00A36CD9" w:rsidP="00A613F1">
      <w:pPr>
        <w:pStyle w:val="ListParagraph"/>
        <w:numPr>
          <w:ilvl w:val="0"/>
          <w:numId w:val="13"/>
        </w:numPr>
        <w:spacing w:after="0" w:line="240" w:lineRule="auto"/>
        <w:ind w:left="567"/>
        <w:jc w:val="both"/>
        <w:rPr>
          <w:rFonts w:cstheme="minorHAnsi"/>
          <w:i/>
          <w:iCs/>
        </w:rPr>
      </w:pPr>
      <w:r>
        <w:rPr>
          <w:rFonts w:cstheme="minorHAnsi"/>
          <w:i/>
          <w:iCs/>
        </w:rPr>
        <w:t>have the complaint explained;</w:t>
      </w:r>
    </w:p>
    <w:p w14:paraId="120399A9" w14:textId="77777777" w:rsidR="00A36CD9" w:rsidRDefault="00A36CD9" w:rsidP="00A613F1">
      <w:pPr>
        <w:pStyle w:val="ListParagraph"/>
        <w:numPr>
          <w:ilvl w:val="0"/>
          <w:numId w:val="13"/>
        </w:numPr>
        <w:spacing w:after="0" w:line="240" w:lineRule="auto"/>
        <w:ind w:left="567"/>
        <w:jc w:val="both"/>
        <w:rPr>
          <w:rFonts w:cstheme="minorHAnsi"/>
          <w:i/>
          <w:iCs/>
        </w:rPr>
      </w:pPr>
      <w:r>
        <w:rPr>
          <w:rFonts w:cstheme="minorHAnsi"/>
          <w:i/>
          <w:iCs/>
        </w:rPr>
        <w:t>see and hear the evidence being presented;</w:t>
      </w:r>
    </w:p>
    <w:p w14:paraId="2F2A98CD" w14:textId="77777777" w:rsidR="00A36CD9" w:rsidRDefault="00A36CD9" w:rsidP="00A613F1">
      <w:pPr>
        <w:pStyle w:val="ListParagraph"/>
        <w:numPr>
          <w:ilvl w:val="0"/>
          <w:numId w:val="13"/>
        </w:numPr>
        <w:spacing w:after="0" w:line="240" w:lineRule="auto"/>
        <w:ind w:left="567"/>
        <w:jc w:val="both"/>
        <w:rPr>
          <w:rFonts w:cstheme="minorHAnsi"/>
          <w:i/>
          <w:iCs/>
        </w:rPr>
      </w:pPr>
      <w:r>
        <w:rPr>
          <w:rFonts w:cstheme="minorHAnsi"/>
          <w:i/>
          <w:iCs/>
        </w:rPr>
        <w:t xml:space="preserve">present their account of the relevant conduct; </w:t>
      </w:r>
    </w:p>
    <w:p w14:paraId="1034B0FD" w14:textId="77777777" w:rsidR="00A36CD9" w:rsidRDefault="00A36CD9" w:rsidP="00A613F1">
      <w:pPr>
        <w:pStyle w:val="ListParagraph"/>
        <w:numPr>
          <w:ilvl w:val="0"/>
          <w:numId w:val="13"/>
        </w:numPr>
        <w:spacing w:after="0" w:line="240" w:lineRule="auto"/>
        <w:ind w:left="567"/>
        <w:jc w:val="both"/>
        <w:rPr>
          <w:rFonts w:cstheme="minorHAnsi"/>
          <w:i/>
          <w:iCs/>
        </w:rPr>
      </w:pPr>
      <w:r>
        <w:rPr>
          <w:rFonts w:cstheme="minorHAnsi"/>
          <w:i/>
          <w:iCs/>
        </w:rPr>
        <w:t>represent themselves at the Hearing or arrange for a third party to act on their behalf; and/or</w:t>
      </w:r>
    </w:p>
    <w:p w14:paraId="50769C72" w14:textId="77777777" w:rsidR="00A36CD9" w:rsidRDefault="00A36CD9" w:rsidP="00A613F1">
      <w:pPr>
        <w:pStyle w:val="ListParagraph"/>
        <w:numPr>
          <w:ilvl w:val="0"/>
          <w:numId w:val="13"/>
        </w:numPr>
        <w:spacing w:after="0" w:line="240" w:lineRule="auto"/>
        <w:ind w:left="567"/>
        <w:jc w:val="both"/>
        <w:rPr>
          <w:rFonts w:cstheme="minorHAnsi"/>
          <w:i/>
          <w:iCs/>
        </w:rPr>
      </w:pPr>
      <w:r>
        <w:rPr>
          <w:rFonts w:cstheme="minorHAnsi"/>
          <w:i/>
          <w:iCs/>
        </w:rPr>
        <w:t>ask for the Hearing to be rearranged and offer reasonable alternative date(s) if they are unable to attend on the date proposed.</w:t>
      </w:r>
    </w:p>
    <w:p w14:paraId="715CA6A4" w14:textId="77777777" w:rsidR="00A36CD9" w:rsidRDefault="00A36CD9" w:rsidP="00A36CD9">
      <w:pPr>
        <w:pStyle w:val="ListParagraph"/>
        <w:spacing w:after="0" w:line="240" w:lineRule="auto"/>
        <w:ind w:left="360"/>
        <w:jc w:val="both"/>
        <w:rPr>
          <w:rFonts w:cstheme="minorHAnsi"/>
          <w:i/>
          <w:iCs/>
        </w:rPr>
      </w:pPr>
    </w:p>
    <w:p w14:paraId="0A71CAA2" w14:textId="77777777" w:rsidR="00A36CD9" w:rsidRDefault="00A36CD9" w:rsidP="00A36CD9">
      <w:pPr>
        <w:spacing w:after="0" w:line="240" w:lineRule="auto"/>
        <w:jc w:val="both"/>
        <w:rPr>
          <w:rFonts w:cstheme="minorHAnsi"/>
          <w:i/>
          <w:iCs/>
        </w:rPr>
      </w:pPr>
      <w:r>
        <w:rPr>
          <w:rFonts w:cstheme="minorHAnsi"/>
          <w:i/>
          <w:iCs/>
        </w:rPr>
        <w:t>The charge(s) detailed in this Charge Letter will be the only charges heard at the Hearing.</w:t>
      </w:r>
    </w:p>
    <w:p w14:paraId="4A774F70" w14:textId="77777777" w:rsidR="00A36CD9" w:rsidRDefault="00A36CD9" w:rsidP="00A36CD9">
      <w:pPr>
        <w:spacing w:after="0" w:line="240" w:lineRule="auto"/>
        <w:jc w:val="both"/>
        <w:rPr>
          <w:rFonts w:cstheme="minorHAnsi"/>
        </w:rPr>
      </w:pPr>
    </w:p>
    <w:p w14:paraId="5E2F6A6E" w14:textId="77777777" w:rsidR="00A36CD9" w:rsidRDefault="00A36CD9" w:rsidP="00A36CD9">
      <w:pPr>
        <w:spacing w:after="0" w:line="240" w:lineRule="auto"/>
        <w:jc w:val="both"/>
        <w:rPr>
          <w:rFonts w:cstheme="minorHAnsi"/>
        </w:rPr>
      </w:pPr>
      <w:r>
        <w:rPr>
          <w:rFonts w:cstheme="minorHAnsi"/>
        </w:rPr>
        <w:t>OR</w:t>
      </w:r>
    </w:p>
    <w:p w14:paraId="5C12E9A2" w14:textId="77777777" w:rsidR="00A36CD9" w:rsidRDefault="00A36CD9" w:rsidP="00A36CD9">
      <w:pPr>
        <w:spacing w:after="0" w:line="240" w:lineRule="auto"/>
        <w:jc w:val="both"/>
        <w:rPr>
          <w:rFonts w:cstheme="minorHAnsi"/>
        </w:rPr>
      </w:pPr>
    </w:p>
    <w:p w14:paraId="5C99C65D" w14:textId="77777777" w:rsidR="00A36CD9" w:rsidRDefault="00A36CD9" w:rsidP="00A36CD9">
      <w:pPr>
        <w:spacing w:after="0" w:line="240" w:lineRule="auto"/>
        <w:jc w:val="both"/>
        <w:rPr>
          <w:rFonts w:cstheme="minorHAnsi"/>
          <w:b/>
          <w:bCs/>
          <w:i/>
          <w:iCs/>
        </w:rPr>
      </w:pPr>
      <w:r>
        <w:rPr>
          <w:rFonts w:cstheme="minorHAnsi"/>
          <w:b/>
          <w:bCs/>
          <w:i/>
          <w:iCs/>
        </w:rPr>
        <w:t>Procedure</w:t>
      </w:r>
    </w:p>
    <w:p w14:paraId="125BC7D0" w14:textId="77777777" w:rsidR="00A36CD9" w:rsidRDefault="00A36CD9" w:rsidP="00A36CD9">
      <w:pPr>
        <w:spacing w:after="0" w:line="240" w:lineRule="auto"/>
        <w:jc w:val="both"/>
        <w:rPr>
          <w:rFonts w:cstheme="minorHAnsi"/>
          <w:b/>
          <w:bCs/>
          <w:i/>
          <w:iCs/>
        </w:rPr>
      </w:pPr>
    </w:p>
    <w:p w14:paraId="660D2ADC" w14:textId="77777777" w:rsidR="00A36CD9" w:rsidRDefault="00A36CD9" w:rsidP="00A36CD9">
      <w:pPr>
        <w:pStyle w:val="ListParagraph"/>
        <w:spacing w:after="0" w:line="240" w:lineRule="auto"/>
        <w:ind w:left="0"/>
        <w:jc w:val="both"/>
        <w:rPr>
          <w:rFonts w:ascii="Calibri" w:hAnsi="Calibri" w:cs="Calibri"/>
          <w:i/>
          <w:iCs/>
        </w:rPr>
      </w:pPr>
      <w:r>
        <w:rPr>
          <w:rFonts w:ascii="Calibri" w:hAnsi="Calibri" w:cs="Calibri"/>
          <w:i/>
          <w:iCs/>
        </w:rPr>
        <w:t xml:space="preserve">In accordance with Regulation </w:t>
      </w:r>
      <w:r>
        <w:rPr>
          <w:rFonts w:ascii="Calibri" w:hAnsi="Calibri" w:cs="Calibri"/>
          <w:i/>
          <w:iCs/>
        </w:rPr>
        <w:fldChar w:fldCharType="begin"/>
      </w:r>
      <w:r>
        <w:rPr>
          <w:rFonts w:ascii="Calibri" w:hAnsi="Calibri" w:cs="Calibri"/>
          <w:i/>
          <w:iCs/>
        </w:rPr>
        <w:instrText xml:space="preserve"> REF _Ref93651005 \r \h </w:instrText>
      </w:r>
      <w:r>
        <w:rPr>
          <w:rFonts w:ascii="Calibri" w:hAnsi="Calibri" w:cs="Calibri"/>
          <w:i/>
          <w:iCs/>
        </w:rPr>
      </w:r>
      <w:r>
        <w:rPr>
          <w:rFonts w:ascii="Calibri" w:hAnsi="Calibri" w:cs="Calibri"/>
          <w:i/>
          <w:iCs/>
        </w:rPr>
        <w:fldChar w:fldCharType="separate"/>
      </w:r>
      <w:r>
        <w:rPr>
          <w:rFonts w:ascii="Calibri" w:hAnsi="Calibri" w:cs="Calibri"/>
          <w:i/>
          <w:iCs/>
        </w:rPr>
        <w:t>24</w:t>
      </w:r>
      <w:r>
        <w:rPr>
          <w:rFonts w:ascii="Calibri" w:hAnsi="Calibri" w:cs="Calibri"/>
          <w:i/>
          <w:iCs/>
        </w:rPr>
        <w:fldChar w:fldCharType="end"/>
      </w:r>
      <w:r>
        <w:rPr>
          <w:rFonts w:ascii="Calibri" w:hAnsi="Calibri" w:cs="Calibri"/>
          <w:i/>
          <w:iCs/>
          <w:shd w:val="clear" w:color="auto" w:fill="FFFF00"/>
        </w:rPr>
        <w:fldChar w:fldCharType="begin"/>
      </w:r>
      <w:r>
        <w:rPr>
          <w:rFonts w:ascii="Calibri" w:hAnsi="Calibri" w:cs="Calibri"/>
          <w:i/>
          <w:iCs/>
          <w:shd w:val="clear" w:color="auto" w:fill="FFFF00"/>
        </w:rPr>
        <w:instrText xml:space="preserve"> REF _Ref93650972 \r \h  \* MERGEFORMAT </w:instrText>
      </w:r>
      <w:r>
        <w:rPr>
          <w:rFonts w:ascii="Calibri" w:hAnsi="Calibri" w:cs="Calibri"/>
          <w:i/>
          <w:iCs/>
          <w:shd w:val="clear" w:color="auto" w:fill="FFFF00"/>
        </w:rPr>
      </w:r>
      <w:r>
        <w:rPr>
          <w:rFonts w:ascii="Calibri" w:hAnsi="Calibri" w:cs="Calibri"/>
          <w:i/>
          <w:iCs/>
          <w:shd w:val="clear" w:color="auto" w:fill="FFFF00"/>
        </w:rPr>
        <w:fldChar w:fldCharType="end"/>
      </w:r>
      <w:r>
        <w:rPr>
          <w:rFonts w:ascii="Calibri" w:hAnsi="Calibri" w:cs="Calibri"/>
          <w:i/>
          <w:iCs/>
        </w:rPr>
        <w:t xml:space="preserve"> of the ECB’s General Conduct Regulations, I will provide this Charge Letter to the Disciplinary Chair, [INSERT NAME OF CHAIR]. </w:t>
      </w:r>
    </w:p>
    <w:p w14:paraId="223231E2" w14:textId="77777777" w:rsidR="00A36CD9" w:rsidRDefault="00A36CD9" w:rsidP="00A36CD9">
      <w:pPr>
        <w:pStyle w:val="ListParagraph"/>
        <w:spacing w:after="0" w:line="240" w:lineRule="auto"/>
        <w:ind w:left="0"/>
        <w:jc w:val="both"/>
        <w:rPr>
          <w:rFonts w:ascii="Calibri" w:hAnsi="Calibri" w:cs="Calibri"/>
          <w:i/>
          <w:iCs/>
        </w:rPr>
      </w:pPr>
    </w:p>
    <w:p w14:paraId="7AB07D85" w14:textId="77777777" w:rsidR="00A36CD9" w:rsidRDefault="00A36CD9" w:rsidP="00A36CD9">
      <w:pPr>
        <w:pStyle w:val="ListParagraph"/>
        <w:spacing w:after="0" w:line="240" w:lineRule="auto"/>
        <w:ind w:left="0"/>
        <w:jc w:val="both"/>
        <w:rPr>
          <w:rFonts w:ascii="Calibri" w:hAnsi="Calibri" w:cs="Calibri"/>
          <w:i/>
          <w:iCs/>
        </w:rPr>
      </w:pPr>
      <w:r>
        <w:rPr>
          <w:rFonts w:ascii="Calibri" w:hAnsi="Calibri" w:cs="Calibri"/>
          <w:i/>
          <w:iCs/>
        </w:rPr>
        <w:t xml:space="preserve">If you object to the Disciplinary Chair on the basis of a conflict of interest, please notify me as soon as possible in writing, stating the reason(s) for your objection(s). </w:t>
      </w:r>
    </w:p>
    <w:p w14:paraId="5FCC5006" w14:textId="77777777" w:rsidR="00A36CD9" w:rsidRDefault="00A36CD9" w:rsidP="00A36CD9">
      <w:pPr>
        <w:pStyle w:val="ListParagraph"/>
        <w:spacing w:after="0" w:line="240" w:lineRule="auto"/>
        <w:ind w:left="0"/>
        <w:jc w:val="both"/>
        <w:rPr>
          <w:rFonts w:ascii="Calibri" w:hAnsi="Calibri" w:cs="Calibri"/>
          <w:i/>
          <w:iCs/>
        </w:rPr>
      </w:pPr>
    </w:p>
    <w:p w14:paraId="3C26E7FF" w14:textId="77777777" w:rsidR="00A36CD9" w:rsidRDefault="00A36CD9" w:rsidP="00A36CD9">
      <w:pPr>
        <w:spacing w:after="0" w:line="240" w:lineRule="auto"/>
        <w:jc w:val="both"/>
        <w:rPr>
          <w:rFonts w:cstheme="minorHAnsi"/>
          <w:i/>
          <w:iCs/>
        </w:rPr>
      </w:pPr>
      <w:r>
        <w:rPr>
          <w:rFonts w:ascii="Calibri" w:hAnsi="Calibri" w:cs="Calibri"/>
          <w:i/>
          <w:iCs/>
        </w:rPr>
        <w:t xml:space="preserve">The Disciplinary Chair will set you a timeframe by which to reply to this Charge Letter </w:t>
      </w:r>
      <w:r>
        <w:rPr>
          <w:rFonts w:cstheme="minorHAnsi"/>
          <w:i/>
          <w:iCs/>
        </w:rPr>
        <w:t xml:space="preserve">in writing, if you wish to do so, and to provide any other information that you consider relevant. </w:t>
      </w:r>
    </w:p>
    <w:p w14:paraId="3B9EF81B" w14:textId="77777777" w:rsidR="00A36CD9" w:rsidRDefault="00A36CD9" w:rsidP="00A36CD9">
      <w:pPr>
        <w:spacing w:after="0" w:line="240" w:lineRule="auto"/>
        <w:jc w:val="both"/>
        <w:rPr>
          <w:rFonts w:cstheme="minorHAnsi"/>
          <w:i/>
          <w:iCs/>
        </w:rPr>
      </w:pPr>
    </w:p>
    <w:p w14:paraId="5CA0EECF" w14:textId="77777777" w:rsidR="00A36CD9" w:rsidRDefault="00A36CD9" w:rsidP="00A36CD9">
      <w:pPr>
        <w:spacing w:after="0" w:line="240" w:lineRule="auto"/>
        <w:jc w:val="both"/>
        <w:rPr>
          <w:rFonts w:cstheme="minorHAnsi"/>
          <w:i/>
          <w:iCs/>
        </w:rPr>
      </w:pPr>
      <w:r>
        <w:rPr>
          <w:rFonts w:cstheme="minorHAnsi"/>
          <w:i/>
          <w:iCs/>
        </w:rPr>
        <w:t xml:space="preserve">The Disciplinary Chair will then consider whether there has been a breach of the Regulations and, if so, what sanction should be applied. </w:t>
      </w:r>
    </w:p>
    <w:p w14:paraId="24F67496" w14:textId="77777777" w:rsidR="00A36CD9" w:rsidRDefault="00A36CD9" w:rsidP="00A36CD9">
      <w:pPr>
        <w:spacing w:after="0" w:line="240" w:lineRule="auto"/>
        <w:jc w:val="both"/>
        <w:rPr>
          <w:rFonts w:cstheme="minorHAnsi"/>
          <w:b/>
          <w:bCs/>
          <w:i/>
          <w:iCs/>
        </w:rPr>
      </w:pPr>
    </w:p>
    <w:p w14:paraId="1DE35BDC" w14:textId="77777777" w:rsidR="00A36CD9" w:rsidRDefault="00A36CD9" w:rsidP="00A36CD9">
      <w:pPr>
        <w:spacing w:after="0" w:line="240" w:lineRule="auto"/>
        <w:jc w:val="both"/>
        <w:rPr>
          <w:rFonts w:cstheme="minorHAnsi"/>
        </w:rPr>
      </w:pPr>
      <w:r>
        <w:rPr>
          <w:rFonts w:cstheme="minorHAnsi"/>
        </w:rPr>
        <w:t>Your sincerely</w:t>
      </w:r>
    </w:p>
    <w:p w14:paraId="3647D7B2" w14:textId="77777777" w:rsidR="00A36CD9" w:rsidRDefault="00A36CD9" w:rsidP="00A36CD9">
      <w:pPr>
        <w:spacing w:after="0" w:line="240" w:lineRule="auto"/>
        <w:jc w:val="both"/>
        <w:rPr>
          <w:rFonts w:cstheme="minorHAnsi"/>
        </w:rPr>
      </w:pPr>
    </w:p>
    <w:p w14:paraId="7D2A9A28" w14:textId="77777777" w:rsidR="00A36CD9" w:rsidRDefault="00A36CD9" w:rsidP="00A36CD9">
      <w:pPr>
        <w:spacing w:after="0" w:line="240" w:lineRule="auto"/>
        <w:jc w:val="both"/>
        <w:rPr>
          <w:rFonts w:cstheme="minorHAnsi"/>
        </w:rPr>
      </w:pPr>
    </w:p>
    <w:p w14:paraId="6668F035" w14:textId="77777777" w:rsidR="00A36CD9" w:rsidRDefault="00A36CD9" w:rsidP="00A36CD9">
      <w:pPr>
        <w:spacing w:after="0" w:line="240" w:lineRule="auto"/>
        <w:jc w:val="both"/>
        <w:rPr>
          <w:rFonts w:cstheme="minorHAnsi"/>
        </w:rPr>
      </w:pPr>
      <w:r>
        <w:rPr>
          <w:rFonts w:cstheme="minorHAnsi"/>
        </w:rPr>
        <w:t>[INSERT NAME OF DISCIPLINARY OFFICER AND RELEVANT CRICKET ORGANISATION]</w:t>
      </w:r>
    </w:p>
    <w:p w14:paraId="62D40EDF" w14:textId="77777777" w:rsidR="00A36CD9" w:rsidRDefault="00A36CD9" w:rsidP="00A36CD9">
      <w:pPr>
        <w:spacing w:after="0" w:line="240" w:lineRule="auto"/>
        <w:jc w:val="both"/>
        <w:rPr>
          <w:rFonts w:cstheme="minorHAnsi"/>
        </w:rPr>
      </w:pPr>
    </w:p>
    <w:p w14:paraId="7C4B773F" w14:textId="77777777" w:rsidR="00A36CD9" w:rsidRDefault="00A36CD9" w:rsidP="00A36CD9">
      <w:pPr>
        <w:spacing w:after="0" w:line="240" w:lineRule="auto"/>
        <w:jc w:val="both"/>
        <w:rPr>
          <w:rFonts w:cstheme="minorHAnsi"/>
          <w:i/>
          <w:iCs/>
        </w:rPr>
      </w:pPr>
      <w:r>
        <w:rPr>
          <w:rFonts w:cstheme="minorHAnsi"/>
        </w:rPr>
        <w:t>Encl. [ENCLOSE COPY OF GCR AND PRIVACY NOTICE OF RELEVANT DISCIPLINARY BODY]</w:t>
      </w:r>
    </w:p>
    <w:p w14:paraId="762A9DDA" w14:textId="77777777" w:rsidR="00A36CD9" w:rsidRDefault="00A36CD9" w:rsidP="00A36CD9">
      <w:pPr>
        <w:spacing w:after="0" w:line="240" w:lineRule="auto"/>
        <w:jc w:val="both"/>
        <w:rPr>
          <w:rFonts w:cstheme="minorHAnsi"/>
        </w:rPr>
      </w:pPr>
    </w:p>
    <w:p w14:paraId="5BF698AC" w14:textId="77777777" w:rsidR="00A36CD9" w:rsidRDefault="00A36CD9" w:rsidP="00A36CD9">
      <w:pPr>
        <w:rPr>
          <w:rFonts w:cstheme="minorHAnsi"/>
        </w:rPr>
      </w:pPr>
    </w:p>
    <w:p w14:paraId="1E4BEEA8" w14:textId="77777777" w:rsidR="00A36CD9" w:rsidRDefault="00A36CD9" w:rsidP="00A36CD9">
      <w:pPr>
        <w:rPr>
          <w:rFonts w:cstheme="minorHAnsi"/>
        </w:rPr>
      </w:pPr>
    </w:p>
    <w:p w14:paraId="620F5349" w14:textId="77777777" w:rsidR="00A36CD9" w:rsidRDefault="00A36CD9" w:rsidP="00A36CD9">
      <w:pPr>
        <w:spacing w:after="0" w:line="240" w:lineRule="auto"/>
        <w:jc w:val="both"/>
        <w:rPr>
          <w:rFonts w:cstheme="minorHAnsi"/>
        </w:rPr>
      </w:pPr>
    </w:p>
    <w:p w14:paraId="00FAF077" w14:textId="77777777" w:rsidR="00A36CD9" w:rsidRDefault="00A36CD9" w:rsidP="00A36CD9">
      <w:pPr>
        <w:spacing w:after="0" w:line="240" w:lineRule="auto"/>
        <w:jc w:val="both"/>
        <w:rPr>
          <w:rFonts w:cstheme="minorHAnsi"/>
        </w:rPr>
      </w:pPr>
    </w:p>
    <w:p w14:paraId="35E7A9A6" w14:textId="77777777" w:rsidR="00A36CD9" w:rsidRDefault="00A36CD9" w:rsidP="00A36CD9">
      <w:pPr>
        <w:spacing w:after="0" w:line="240" w:lineRule="auto"/>
        <w:jc w:val="both"/>
        <w:rPr>
          <w:rFonts w:cstheme="minorHAnsi"/>
          <w:iCs/>
        </w:rPr>
      </w:pPr>
    </w:p>
    <w:p w14:paraId="1364036D" w14:textId="77777777" w:rsidR="00A36CD9" w:rsidRDefault="00A36CD9" w:rsidP="00A36CD9">
      <w:pPr>
        <w:spacing w:after="0" w:line="240" w:lineRule="auto"/>
        <w:jc w:val="both"/>
        <w:rPr>
          <w:rFonts w:cstheme="minorHAnsi"/>
          <w:bCs/>
        </w:rPr>
      </w:pPr>
    </w:p>
    <w:p w14:paraId="7EE41B6D" w14:textId="77777777" w:rsidR="00A36CD9" w:rsidRDefault="00A36CD9" w:rsidP="00A36CD9">
      <w:pPr>
        <w:spacing w:after="0" w:line="240" w:lineRule="auto"/>
        <w:rPr>
          <w:rFonts w:cstheme="minorHAnsi"/>
        </w:rPr>
      </w:pPr>
    </w:p>
    <w:p w14:paraId="0FFD1298" w14:textId="77777777" w:rsidR="00A36CD9" w:rsidRDefault="00A36CD9" w:rsidP="00A36CD9">
      <w:pPr>
        <w:jc w:val="center"/>
        <w:rPr>
          <w:rFonts w:cstheme="minorHAnsi"/>
          <w:u w:val="single"/>
        </w:rPr>
      </w:pPr>
    </w:p>
    <w:p w14:paraId="7ABF1D91" w14:textId="77777777" w:rsidR="00A36CD9" w:rsidRDefault="00A36CD9" w:rsidP="00A36CD9">
      <w:pPr>
        <w:rPr>
          <w:rFonts w:cstheme="minorHAnsi"/>
          <w:u w:val="single"/>
        </w:rPr>
      </w:pPr>
    </w:p>
    <w:p w14:paraId="10DE4767" w14:textId="77777777" w:rsidR="00A36CD9" w:rsidRDefault="00A36CD9" w:rsidP="00A36CD9">
      <w:pPr>
        <w:spacing w:after="0"/>
        <w:rPr>
          <w:rFonts w:cstheme="minorHAnsi"/>
          <w:b/>
          <w:bCs/>
          <w:u w:val="single"/>
        </w:rPr>
        <w:sectPr w:rsidR="00A36CD9">
          <w:pgSz w:w="11906" w:h="16838"/>
          <w:pgMar w:top="720" w:right="720" w:bottom="720" w:left="720" w:header="709" w:footer="709" w:gutter="0"/>
          <w:cols w:space="720"/>
        </w:sectPr>
      </w:pPr>
    </w:p>
    <w:p w14:paraId="3A65FA7B" w14:textId="77777777" w:rsidR="00A36CD9" w:rsidRDefault="00A36CD9" w:rsidP="00A36CD9">
      <w:pPr>
        <w:spacing w:after="0" w:line="240" w:lineRule="auto"/>
        <w:jc w:val="center"/>
        <w:rPr>
          <w:rFonts w:cstheme="minorHAnsi"/>
          <w:b/>
          <w:bCs/>
          <w:u w:val="single"/>
        </w:rPr>
      </w:pPr>
      <w:r>
        <w:rPr>
          <w:rFonts w:cstheme="minorHAnsi"/>
          <w:b/>
          <w:bCs/>
          <w:u w:val="single"/>
        </w:rPr>
        <w:lastRenderedPageBreak/>
        <w:t>Appendix 3</w:t>
      </w:r>
    </w:p>
    <w:p w14:paraId="75472622" w14:textId="77777777" w:rsidR="00A36CD9" w:rsidRDefault="00A36CD9" w:rsidP="00A36CD9">
      <w:pPr>
        <w:spacing w:after="0" w:line="240" w:lineRule="auto"/>
        <w:jc w:val="center"/>
        <w:rPr>
          <w:rFonts w:cstheme="minorHAnsi"/>
          <w:b/>
          <w:bCs/>
          <w:u w:val="single"/>
        </w:rPr>
      </w:pPr>
      <w:r>
        <w:rPr>
          <w:rFonts w:cstheme="minorHAnsi"/>
          <w:b/>
          <w:bCs/>
          <w:u w:val="single"/>
        </w:rPr>
        <w:t>Sanction Guidelines</w:t>
      </w:r>
    </w:p>
    <w:p w14:paraId="458EE44E" w14:textId="77777777" w:rsidR="00A36CD9" w:rsidRDefault="00A36CD9" w:rsidP="00A36CD9">
      <w:pPr>
        <w:spacing w:after="0" w:line="240" w:lineRule="auto"/>
        <w:jc w:val="center"/>
        <w:rPr>
          <w:rFonts w:cstheme="minorHAnsi"/>
          <w:b/>
          <w:bCs/>
          <w:u w:val="single"/>
        </w:rPr>
      </w:pPr>
    </w:p>
    <w:p w14:paraId="15D96B37" w14:textId="77777777" w:rsidR="00A36CD9" w:rsidRDefault="00A36CD9" w:rsidP="00A613F1">
      <w:pPr>
        <w:pStyle w:val="ListParagraph"/>
        <w:numPr>
          <w:ilvl w:val="0"/>
          <w:numId w:val="14"/>
        </w:numPr>
        <w:spacing w:line="256" w:lineRule="auto"/>
        <w:jc w:val="both"/>
        <w:rPr>
          <w:b/>
          <w:bCs/>
        </w:rPr>
      </w:pPr>
      <w:r>
        <w:rPr>
          <w:b/>
          <w:bCs/>
        </w:rPr>
        <w:t>The table below sets out recommended sanctions to be applied on Participants in respect of On-Field Breaches. However, the Disciplinary Chair or Disciplinary Panel shall not be limited to imposing the recommended sanctions and can impose greater or lesser sanctions as appropriate in the circumstances of the particular case.</w:t>
      </w:r>
    </w:p>
    <w:p w14:paraId="50F2DF84" w14:textId="77777777" w:rsidR="00A36CD9" w:rsidRDefault="00A36CD9" w:rsidP="00A36CD9">
      <w:pPr>
        <w:pStyle w:val="ListParagraph"/>
        <w:ind w:left="360"/>
        <w:jc w:val="both"/>
      </w:pPr>
    </w:p>
    <w:p w14:paraId="1075B02F" w14:textId="77777777" w:rsidR="00A36CD9" w:rsidRDefault="00A36CD9" w:rsidP="00A613F1">
      <w:pPr>
        <w:pStyle w:val="ListParagraph"/>
        <w:numPr>
          <w:ilvl w:val="0"/>
          <w:numId w:val="14"/>
        </w:numPr>
        <w:spacing w:line="256" w:lineRule="auto"/>
        <w:jc w:val="both"/>
      </w:pPr>
      <w:bookmarkStart w:id="33" w:name="_Ref89961592"/>
      <w:r>
        <w:t>Unless the Disciplinary Chair or Disciplinary Panel stipulate otherwise, bans shall apply to all cricket, be effective immediately and remain on the Participant’s record for 24 calendar months from the date of the breach.</w:t>
      </w:r>
      <w:bookmarkEnd w:id="33"/>
      <w:r>
        <w:t xml:space="preserve"> </w:t>
      </w:r>
    </w:p>
    <w:tbl>
      <w:tblPr>
        <w:tblStyle w:val="TableGrid"/>
        <w:tblW w:w="0" w:type="auto"/>
        <w:tblLook w:val="04A0" w:firstRow="1" w:lastRow="0" w:firstColumn="1" w:lastColumn="0" w:noHBand="0" w:noVBand="1"/>
      </w:tblPr>
      <w:tblGrid>
        <w:gridCol w:w="1640"/>
        <w:gridCol w:w="1627"/>
        <w:gridCol w:w="2599"/>
        <w:gridCol w:w="3150"/>
      </w:tblGrid>
      <w:tr w:rsidR="00A36CD9" w14:paraId="08FC5E2F" w14:textId="77777777" w:rsidTr="00A36CD9">
        <w:tc>
          <w:tcPr>
            <w:tcW w:w="164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DF4BDC4" w14:textId="77777777" w:rsidR="00A36CD9" w:rsidRDefault="00A36CD9">
            <w:pPr>
              <w:jc w:val="center"/>
              <w:rPr>
                <w:b/>
                <w:bCs/>
              </w:rPr>
            </w:pPr>
            <w:r>
              <w:rPr>
                <w:b/>
                <w:bCs/>
              </w:rPr>
              <w:t>Level of On-field breach</w:t>
            </w:r>
          </w:p>
        </w:tc>
        <w:tc>
          <w:tcPr>
            <w:tcW w:w="162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120AEA5" w14:textId="77777777" w:rsidR="00A36CD9" w:rsidRDefault="00A36CD9">
            <w:pPr>
              <w:jc w:val="center"/>
              <w:rPr>
                <w:b/>
                <w:bCs/>
              </w:rPr>
            </w:pPr>
            <w:r>
              <w:rPr>
                <w:b/>
                <w:bCs/>
              </w:rPr>
              <w:t>First On-Field breach</w:t>
            </w:r>
          </w:p>
        </w:tc>
        <w:tc>
          <w:tcPr>
            <w:tcW w:w="259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DD8AA62" w14:textId="77777777" w:rsidR="00A36CD9" w:rsidRDefault="00A36CD9">
            <w:pPr>
              <w:jc w:val="center"/>
              <w:rPr>
                <w:b/>
                <w:bCs/>
              </w:rPr>
            </w:pPr>
            <w:r>
              <w:rPr>
                <w:b/>
                <w:bCs/>
              </w:rPr>
              <w:t>Second On-Field Breach (within 24 months)</w:t>
            </w:r>
          </w:p>
        </w:tc>
        <w:tc>
          <w:tcPr>
            <w:tcW w:w="315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C0D6584" w14:textId="77777777" w:rsidR="00A36CD9" w:rsidRDefault="00A36CD9">
            <w:pPr>
              <w:jc w:val="center"/>
              <w:rPr>
                <w:b/>
                <w:bCs/>
              </w:rPr>
            </w:pPr>
            <w:r>
              <w:rPr>
                <w:b/>
                <w:bCs/>
              </w:rPr>
              <w:t>Third On-Field Breach (within 24 months)</w:t>
            </w:r>
          </w:p>
        </w:tc>
      </w:tr>
      <w:tr w:rsidR="00A36CD9" w14:paraId="497368B8" w14:textId="77777777" w:rsidTr="00A36CD9">
        <w:tc>
          <w:tcPr>
            <w:tcW w:w="1640" w:type="dxa"/>
            <w:tcBorders>
              <w:top w:val="single" w:sz="4" w:space="0" w:color="auto"/>
              <w:left w:val="single" w:sz="4" w:space="0" w:color="auto"/>
              <w:bottom w:val="single" w:sz="4" w:space="0" w:color="auto"/>
              <w:right w:val="single" w:sz="4" w:space="0" w:color="auto"/>
            </w:tcBorders>
            <w:hideMark/>
          </w:tcPr>
          <w:p w14:paraId="54B5F3C2" w14:textId="77777777" w:rsidR="00A36CD9" w:rsidRDefault="00A36CD9">
            <w:pPr>
              <w:jc w:val="both"/>
            </w:pPr>
            <w:r>
              <w:t>Level 1</w:t>
            </w:r>
          </w:p>
        </w:tc>
        <w:tc>
          <w:tcPr>
            <w:tcW w:w="1627" w:type="dxa"/>
            <w:tcBorders>
              <w:top w:val="single" w:sz="4" w:space="0" w:color="auto"/>
              <w:left w:val="single" w:sz="4" w:space="0" w:color="auto"/>
              <w:bottom w:val="single" w:sz="4" w:space="0" w:color="auto"/>
              <w:right w:val="single" w:sz="4" w:space="0" w:color="auto"/>
            </w:tcBorders>
            <w:hideMark/>
          </w:tcPr>
          <w:p w14:paraId="63554CA4" w14:textId="77777777" w:rsidR="00A36CD9" w:rsidRDefault="00A36CD9">
            <w:pPr>
              <w:jc w:val="both"/>
            </w:pPr>
            <w:r>
              <w:t>1 match ban</w:t>
            </w:r>
          </w:p>
        </w:tc>
        <w:tc>
          <w:tcPr>
            <w:tcW w:w="2599" w:type="dxa"/>
            <w:tcBorders>
              <w:top w:val="single" w:sz="4" w:space="0" w:color="auto"/>
              <w:left w:val="single" w:sz="4" w:space="0" w:color="auto"/>
              <w:bottom w:val="single" w:sz="4" w:space="0" w:color="auto"/>
              <w:right w:val="single" w:sz="4" w:space="0" w:color="auto"/>
            </w:tcBorders>
            <w:hideMark/>
          </w:tcPr>
          <w:p w14:paraId="5A6A1062" w14:textId="77777777" w:rsidR="00A36CD9" w:rsidRDefault="00A36CD9">
            <w:pPr>
              <w:jc w:val="both"/>
            </w:pPr>
            <w:r>
              <w:t>2 match ban</w:t>
            </w:r>
          </w:p>
        </w:tc>
        <w:tc>
          <w:tcPr>
            <w:tcW w:w="3150" w:type="dxa"/>
            <w:tcBorders>
              <w:top w:val="single" w:sz="4" w:space="0" w:color="auto"/>
              <w:left w:val="single" w:sz="4" w:space="0" w:color="auto"/>
              <w:bottom w:val="single" w:sz="4" w:space="0" w:color="auto"/>
              <w:right w:val="single" w:sz="4" w:space="0" w:color="auto"/>
            </w:tcBorders>
            <w:hideMark/>
          </w:tcPr>
          <w:p w14:paraId="32037384" w14:textId="77777777" w:rsidR="00A36CD9" w:rsidRDefault="00A36CD9">
            <w:pPr>
              <w:jc w:val="both"/>
            </w:pPr>
            <w:r>
              <w:t>3 match ban</w:t>
            </w:r>
          </w:p>
        </w:tc>
      </w:tr>
      <w:tr w:rsidR="00A36CD9" w14:paraId="1ABFA9E8" w14:textId="77777777" w:rsidTr="00A36CD9">
        <w:tc>
          <w:tcPr>
            <w:tcW w:w="1640" w:type="dxa"/>
            <w:tcBorders>
              <w:top w:val="single" w:sz="4" w:space="0" w:color="auto"/>
              <w:left w:val="single" w:sz="4" w:space="0" w:color="auto"/>
              <w:bottom w:val="single" w:sz="4" w:space="0" w:color="auto"/>
              <w:right w:val="single" w:sz="4" w:space="0" w:color="auto"/>
            </w:tcBorders>
            <w:hideMark/>
          </w:tcPr>
          <w:p w14:paraId="6B85258C" w14:textId="77777777" w:rsidR="00A36CD9" w:rsidRDefault="00A36CD9">
            <w:pPr>
              <w:jc w:val="both"/>
            </w:pPr>
            <w:r>
              <w:t>Level 2</w:t>
            </w:r>
          </w:p>
        </w:tc>
        <w:tc>
          <w:tcPr>
            <w:tcW w:w="1627" w:type="dxa"/>
            <w:tcBorders>
              <w:top w:val="single" w:sz="4" w:space="0" w:color="auto"/>
              <w:left w:val="single" w:sz="4" w:space="0" w:color="auto"/>
              <w:bottom w:val="single" w:sz="4" w:space="0" w:color="auto"/>
              <w:right w:val="single" w:sz="4" w:space="0" w:color="auto"/>
            </w:tcBorders>
            <w:hideMark/>
          </w:tcPr>
          <w:p w14:paraId="6DFE495E" w14:textId="77777777" w:rsidR="00A36CD9" w:rsidRDefault="00A36CD9">
            <w:pPr>
              <w:jc w:val="both"/>
            </w:pPr>
            <w:r>
              <w:t xml:space="preserve">2 match ban </w:t>
            </w:r>
          </w:p>
        </w:tc>
        <w:tc>
          <w:tcPr>
            <w:tcW w:w="2599" w:type="dxa"/>
            <w:tcBorders>
              <w:top w:val="single" w:sz="4" w:space="0" w:color="auto"/>
              <w:left w:val="single" w:sz="4" w:space="0" w:color="auto"/>
              <w:bottom w:val="single" w:sz="4" w:space="0" w:color="auto"/>
              <w:right w:val="single" w:sz="4" w:space="0" w:color="auto"/>
            </w:tcBorders>
            <w:hideMark/>
          </w:tcPr>
          <w:p w14:paraId="4F518F5D" w14:textId="77777777" w:rsidR="00A36CD9" w:rsidRDefault="00A36CD9">
            <w:pPr>
              <w:jc w:val="both"/>
            </w:pPr>
            <w:r>
              <w:t xml:space="preserve">4 match ban </w:t>
            </w:r>
          </w:p>
        </w:tc>
        <w:tc>
          <w:tcPr>
            <w:tcW w:w="3150" w:type="dxa"/>
            <w:tcBorders>
              <w:top w:val="single" w:sz="4" w:space="0" w:color="auto"/>
              <w:left w:val="single" w:sz="4" w:space="0" w:color="auto"/>
              <w:bottom w:val="single" w:sz="4" w:space="0" w:color="auto"/>
              <w:right w:val="single" w:sz="4" w:space="0" w:color="auto"/>
            </w:tcBorders>
            <w:hideMark/>
          </w:tcPr>
          <w:p w14:paraId="06F5B223" w14:textId="77777777" w:rsidR="00A36CD9" w:rsidRDefault="00A36CD9">
            <w:pPr>
              <w:jc w:val="both"/>
            </w:pPr>
            <w:r>
              <w:t>6 match ban</w:t>
            </w:r>
          </w:p>
        </w:tc>
      </w:tr>
      <w:tr w:rsidR="00A36CD9" w14:paraId="32DB5E66" w14:textId="77777777" w:rsidTr="00A36CD9">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E5DDCE" w14:textId="77777777" w:rsidR="00A36CD9" w:rsidRDefault="00A36CD9">
            <w:pPr>
              <w:jc w:val="both"/>
            </w:pPr>
            <w:r>
              <w:t>Level 3</w:t>
            </w:r>
          </w:p>
        </w:tc>
        <w:tc>
          <w:tcPr>
            <w:tcW w:w="16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7B0E57" w14:textId="77777777" w:rsidR="00A36CD9" w:rsidRDefault="00A36CD9">
            <w:pPr>
              <w:jc w:val="both"/>
            </w:pPr>
            <w:r>
              <w:t>6 match ban</w:t>
            </w:r>
          </w:p>
        </w:tc>
        <w:tc>
          <w:tcPr>
            <w:tcW w:w="2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E1E5A9" w14:textId="77777777" w:rsidR="00A36CD9" w:rsidRDefault="00A36CD9">
            <w:pPr>
              <w:jc w:val="both"/>
            </w:pPr>
            <w:r>
              <w:t>8 match ban</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347E3B" w14:textId="77777777" w:rsidR="00A36CD9" w:rsidRDefault="00A36CD9">
            <w:pPr>
              <w:jc w:val="both"/>
            </w:pPr>
            <w:r>
              <w:t xml:space="preserve">10 match ban </w:t>
            </w:r>
          </w:p>
        </w:tc>
      </w:tr>
      <w:tr w:rsidR="00A36CD9" w14:paraId="059A3220" w14:textId="77777777" w:rsidTr="00A36CD9">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C1350B" w14:textId="77777777" w:rsidR="00A36CD9" w:rsidRDefault="00A36CD9">
            <w:pPr>
              <w:jc w:val="both"/>
            </w:pPr>
            <w:r>
              <w:t>Level 4</w:t>
            </w:r>
          </w:p>
        </w:tc>
        <w:tc>
          <w:tcPr>
            <w:tcW w:w="16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1CA424" w14:textId="77777777" w:rsidR="00A36CD9" w:rsidRDefault="00A36CD9">
            <w:pPr>
              <w:jc w:val="both"/>
            </w:pPr>
            <w:r>
              <w:t xml:space="preserve">10 match ban </w:t>
            </w:r>
          </w:p>
        </w:tc>
        <w:tc>
          <w:tcPr>
            <w:tcW w:w="2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D1B4F3" w14:textId="77777777" w:rsidR="00A36CD9" w:rsidRDefault="00A36CD9">
            <w:r>
              <w:t xml:space="preserve">12 match ban </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1786C6" w14:textId="77777777" w:rsidR="00A36CD9" w:rsidRDefault="00A36CD9">
            <w:r>
              <w:t>18 match ban</w:t>
            </w:r>
          </w:p>
        </w:tc>
      </w:tr>
    </w:tbl>
    <w:p w14:paraId="0781A116" w14:textId="77777777" w:rsidR="00A36CD9" w:rsidRDefault="00A36CD9" w:rsidP="00A36CD9">
      <w:pPr>
        <w:pStyle w:val="ListParagraph"/>
        <w:ind w:left="360"/>
        <w:jc w:val="both"/>
      </w:pPr>
    </w:p>
    <w:p w14:paraId="130D89F5" w14:textId="77777777" w:rsidR="00A36CD9" w:rsidRDefault="00A36CD9" w:rsidP="00A613F1">
      <w:pPr>
        <w:pStyle w:val="ListParagraph"/>
        <w:numPr>
          <w:ilvl w:val="0"/>
          <w:numId w:val="14"/>
        </w:numPr>
        <w:spacing w:line="256" w:lineRule="auto"/>
        <w:jc w:val="both"/>
      </w:pPr>
      <w:r>
        <w:t>If Disciplinary Chairs or Disciplinary Panels prefer, they can stipulate that bans cover:</w:t>
      </w:r>
    </w:p>
    <w:p w14:paraId="097241FE" w14:textId="77777777" w:rsidR="00A36CD9" w:rsidRDefault="00A36CD9" w:rsidP="00A613F1">
      <w:pPr>
        <w:pStyle w:val="ListParagraph"/>
        <w:numPr>
          <w:ilvl w:val="1"/>
          <w:numId w:val="14"/>
        </w:numPr>
        <w:spacing w:line="256" w:lineRule="auto"/>
        <w:jc w:val="both"/>
      </w:pPr>
      <w:r>
        <w:t>A specific time period, e.g. one week; and/or</w:t>
      </w:r>
    </w:p>
    <w:p w14:paraId="7F5A5369" w14:textId="77777777" w:rsidR="00A36CD9" w:rsidRDefault="00A36CD9" w:rsidP="00A613F1">
      <w:pPr>
        <w:pStyle w:val="ListParagraph"/>
        <w:numPr>
          <w:ilvl w:val="1"/>
          <w:numId w:val="14"/>
        </w:numPr>
        <w:spacing w:line="256" w:lineRule="auto"/>
        <w:jc w:val="both"/>
      </w:pPr>
      <w:r>
        <w:t xml:space="preserve">A specific number of days of cricket.  </w:t>
      </w:r>
    </w:p>
    <w:p w14:paraId="473ECE71" w14:textId="77777777" w:rsidR="00A36CD9" w:rsidRDefault="00A36CD9" w:rsidP="00A36CD9">
      <w:pPr>
        <w:pStyle w:val="ListParagraph"/>
        <w:ind w:left="1080"/>
        <w:jc w:val="both"/>
      </w:pPr>
    </w:p>
    <w:p w14:paraId="4F82A316" w14:textId="77777777" w:rsidR="00A36CD9" w:rsidRDefault="00A36CD9" w:rsidP="00A613F1">
      <w:pPr>
        <w:pStyle w:val="ListParagraph"/>
        <w:numPr>
          <w:ilvl w:val="0"/>
          <w:numId w:val="14"/>
        </w:numPr>
        <w:spacing w:line="256" w:lineRule="auto"/>
        <w:jc w:val="both"/>
      </w:pPr>
      <w:r>
        <w:t>The Disciplinary Chair or Disciplinary Panel shall take into account all aggravating and mitigating factors when determining the appropriate sanction. The Disciplinary Chair or Disciplinary Panel shall determine whether, and to what extent, to depart from the standard sanctions and/or to impose additional penalties as they deem fit, including (but not limited to) the following, which may be suspended (in full or in part):</w:t>
      </w:r>
    </w:p>
    <w:p w14:paraId="61B75B42" w14:textId="77777777" w:rsidR="00A36CD9" w:rsidRDefault="00A36CD9" w:rsidP="00A36CD9">
      <w:pPr>
        <w:ind w:left="360"/>
        <w:rPr>
          <w:b/>
          <w:bCs/>
        </w:rPr>
      </w:pPr>
      <w:r>
        <w:rPr>
          <w:b/>
          <w:bCs/>
        </w:rPr>
        <w:t xml:space="preserve">Participant </w:t>
      </w:r>
    </w:p>
    <w:p w14:paraId="5234CBC4" w14:textId="77777777" w:rsidR="00A36CD9" w:rsidRDefault="00A36CD9" w:rsidP="00A613F1">
      <w:pPr>
        <w:pStyle w:val="ListParagraph"/>
        <w:numPr>
          <w:ilvl w:val="1"/>
          <w:numId w:val="14"/>
        </w:numPr>
        <w:spacing w:line="256" w:lineRule="auto"/>
        <w:jc w:val="both"/>
      </w:pPr>
      <w:r>
        <w:t>Caution or reprimand</w:t>
      </w:r>
    </w:p>
    <w:p w14:paraId="4E7A0168" w14:textId="77777777" w:rsidR="00A36CD9" w:rsidRDefault="00A36CD9" w:rsidP="00A613F1">
      <w:pPr>
        <w:pStyle w:val="ListParagraph"/>
        <w:numPr>
          <w:ilvl w:val="1"/>
          <w:numId w:val="14"/>
        </w:numPr>
        <w:spacing w:line="256" w:lineRule="auto"/>
        <w:jc w:val="both"/>
      </w:pPr>
      <w:r>
        <w:t xml:space="preserve">Letter of apology </w:t>
      </w:r>
    </w:p>
    <w:p w14:paraId="3994DF81" w14:textId="77777777" w:rsidR="00A36CD9" w:rsidRDefault="00A36CD9" w:rsidP="00A613F1">
      <w:pPr>
        <w:pStyle w:val="ListParagraph"/>
        <w:numPr>
          <w:ilvl w:val="1"/>
          <w:numId w:val="14"/>
        </w:numPr>
        <w:spacing w:line="256" w:lineRule="auto"/>
        <w:jc w:val="both"/>
      </w:pPr>
      <w:r>
        <w:t>Fine of no more than £500</w:t>
      </w:r>
    </w:p>
    <w:p w14:paraId="1F4F20D9" w14:textId="77777777" w:rsidR="00A36CD9" w:rsidRDefault="00A36CD9" w:rsidP="00A613F1">
      <w:pPr>
        <w:pStyle w:val="ListParagraph"/>
        <w:numPr>
          <w:ilvl w:val="1"/>
          <w:numId w:val="14"/>
        </w:numPr>
        <w:spacing w:line="256" w:lineRule="auto"/>
        <w:jc w:val="both"/>
      </w:pPr>
      <w:r>
        <w:t>Ban of a period of matches or weeks</w:t>
      </w:r>
    </w:p>
    <w:p w14:paraId="39ABD529" w14:textId="77777777" w:rsidR="00A36CD9" w:rsidRDefault="00A36CD9" w:rsidP="00A613F1">
      <w:pPr>
        <w:pStyle w:val="ListParagraph"/>
        <w:numPr>
          <w:ilvl w:val="1"/>
          <w:numId w:val="14"/>
        </w:numPr>
        <w:spacing w:line="256" w:lineRule="auto"/>
        <w:jc w:val="both"/>
      </w:pPr>
      <w:r>
        <w:t xml:space="preserve">Expulsion of the cricketer from a League or competition </w:t>
      </w:r>
    </w:p>
    <w:p w14:paraId="101D65CE" w14:textId="77777777" w:rsidR="00A36CD9" w:rsidRDefault="00A36CD9" w:rsidP="00A36CD9">
      <w:pPr>
        <w:jc w:val="both"/>
        <w:rPr>
          <w:b/>
          <w:bCs/>
        </w:rPr>
      </w:pPr>
      <w:r>
        <w:t xml:space="preserve">       </w:t>
      </w:r>
      <w:r>
        <w:rPr>
          <w:b/>
          <w:bCs/>
        </w:rPr>
        <w:t>Club or League</w:t>
      </w:r>
    </w:p>
    <w:p w14:paraId="52D7567E" w14:textId="77777777" w:rsidR="00A36CD9" w:rsidRDefault="00A36CD9" w:rsidP="00A613F1">
      <w:pPr>
        <w:pStyle w:val="ListParagraph"/>
        <w:numPr>
          <w:ilvl w:val="1"/>
          <w:numId w:val="14"/>
        </w:numPr>
        <w:spacing w:line="256" w:lineRule="auto"/>
        <w:jc w:val="both"/>
      </w:pPr>
      <w:r>
        <w:t>Caution or reprimand</w:t>
      </w:r>
    </w:p>
    <w:p w14:paraId="2A1E04A1" w14:textId="77777777" w:rsidR="00A36CD9" w:rsidRDefault="00A36CD9" w:rsidP="00A613F1">
      <w:pPr>
        <w:pStyle w:val="ListParagraph"/>
        <w:numPr>
          <w:ilvl w:val="1"/>
          <w:numId w:val="14"/>
        </w:numPr>
        <w:spacing w:line="256" w:lineRule="auto"/>
        <w:jc w:val="both"/>
      </w:pPr>
      <w:r>
        <w:t xml:space="preserve">Letter of apology </w:t>
      </w:r>
    </w:p>
    <w:p w14:paraId="5CA45AB2" w14:textId="77777777" w:rsidR="00A36CD9" w:rsidRDefault="00A36CD9" w:rsidP="00A613F1">
      <w:pPr>
        <w:pStyle w:val="ListParagraph"/>
        <w:numPr>
          <w:ilvl w:val="1"/>
          <w:numId w:val="14"/>
        </w:numPr>
        <w:spacing w:line="256" w:lineRule="auto"/>
        <w:jc w:val="both"/>
      </w:pPr>
      <w:r>
        <w:t>Fine of no more than £500</w:t>
      </w:r>
    </w:p>
    <w:p w14:paraId="28384013" w14:textId="77777777" w:rsidR="00A36CD9" w:rsidRDefault="00A36CD9" w:rsidP="00A613F1">
      <w:pPr>
        <w:pStyle w:val="ListParagraph"/>
        <w:numPr>
          <w:ilvl w:val="1"/>
          <w:numId w:val="14"/>
        </w:numPr>
        <w:spacing w:line="256" w:lineRule="auto"/>
        <w:jc w:val="both"/>
      </w:pPr>
      <w:r>
        <w:t>Deduction of a Club’s league points</w:t>
      </w:r>
    </w:p>
    <w:p w14:paraId="10FED17A" w14:textId="77777777" w:rsidR="00A36CD9" w:rsidRDefault="00A36CD9" w:rsidP="00A613F1">
      <w:pPr>
        <w:pStyle w:val="ListParagraph"/>
        <w:numPr>
          <w:ilvl w:val="1"/>
          <w:numId w:val="14"/>
        </w:numPr>
        <w:spacing w:line="256" w:lineRule="auto"/>
        <w:jc w:val="both"/>
      </w:pPr>
      <w:r>
        <w:t>Expulsion of a Club from a League or competition</w:t>
      </w:r>
    </w:p>
    <w:p w14:paraId="1AB6EE1E" w14:textId="77777777" w:rsidR="00A36CD9" w:rsidRDefault="00A36CD9" w:rsidP="00A613F1">
      <w:pPr>
        <w:pStyle w:val="ListParagraph"/>
        <w:numPr>
          <w:ilvl w:val="1"/>
          <w:numId w:val="14"/>
        </w:numPr>
        <w:spacing w:line="256" w:lineRule="auto"/>
        <w:jc w:val="both"/>
      </w:pPr>
      <w:r>
        <w:t xml:space="preserve">Relegation to a lower division of a League.   </w:t>
      </w:r>
    </w:p>
    <w:p w14:paraId="76D9C299" w14:textId="77777777" w:rsidR="00A36CD9" w:rsidRDefault="00A36CD9" w:rsidP="00A36CD9">
      <w:pPr>
        <w:jc w:val="both"/>
        <w:rPr>
          <w:i/>
          <w:iCs/>
          <w:color w:val="4472C4" w:themeColor="accent1"/>
        </w:rPr>
      </w:pPr>
      <w:r>
        <w:rPr>
          <w:i/>
          <w:iCs/>
          <w:color w:val="4472C4" w:themeColor="accent1"/>
        </w:rPr>
        <w:t xml:space="preserve"> </w:t>
      </w:r>
    </w:p>
    <w:p w14:paraId="1B0B4F49" w14:textId="77777777" w:rsidR="00A36CD9" w:rsidRDefault="00A36CD9" w:rsidP="00A613F1">
      <w:pPr>
        <w:pStyle w:val="ListParagraph"/>
        <w:numPr>
          <w:ilvl w:val="0"/>
          <w:numId w:val="14"/>
        </w:numPr>
        <w:spacing w:line="256" w:lineRule="auto"/>
        <w:jc w:val="both"/>
      </w:pPr>
      <w:r>
        <w:t>The Disciplinary Chair or Disciplinary Panel shall give consideration to the following aggravating and mitigating factors, as appropriate, to include but not limited to:</w:t>
      </w:r>
    </w:p>
    <w:p w14:paraId="1BED65FC" w14:textId="77777777" w:rsidR="00A36CD9" w:rsidRDefault="00A36CD9" w:rsidP="00A36CD9">
      <w:pPr>
        <w:jc w:val="both"/>
        <w:rPr>
          <w:rFonts w:cstheme="minorHAnsi"/>
          <w:b/>
          <w:bCs/>
        </w:rPr>
      </w:pPr>
      <w:r>
        <w:rPr>
          <w:rFonts w:cstheme="minorHAnsi"/>
          <w:b/>
          <w:bCs/>
        </w:rPr>
        <w:t>Aggravating factors</w:t>
      </w:r>
    </w:p>
    <w:p w14:paraId="7D6E2C71" w14:textId="77777777" w:rsidR="00A36CD9" w:rsidRDefault="00A36CD9" w:rsidP="00A613F1">
      <w:pPr>
        <w:pStyle w:val="ListParagraph"/>
        <w:numPr>
          <w:ilvl w:val="0"/>
          <w:numId w:val="15"/>
        </w:numPr>
        <w:spacing w:line="256" w:lineRule="auto"/>
        <w:jc w:val="both"/>
        <w:rPr>
          <w:rFonts w:cstheme="minorHAnsi"/>
          <w:color w:val="000000" w:themeColor="text1"/>
        </w:rPr>
      </w:pPr>
      <w:r>
        <w:rPr>
          <w:rFonts w:cstheme="minorHAnsi"/>
          <w:color w:val="000000" w:themeColor="text1"/>
        </w:rPr>
        <w:t xml:space="preserve">The ages of the Participant and any victim at the time of the offence, particularly where the victim was a minor and the Participant was not. </w:t>
      </w:r>
    </w:p>
    <w:p w14:paraId="06ABD83A" w14:textId="77777777" w:rsidR="00A36CD9" w:rsidRDefault="00A36CD9" w:rsidP="00A613F1">
      <w:pPr>
        <w:pStyle w:val="ListParagraph"/>
        <w:numPr>
          <w:ilvl w:val="0"/>
          <w:numId w:val="15"/>
        </w:numPr>
        <w:spacing w:line="256" w:lineRule="auto"/>
        <w:jc w:val="both"/>
        <w:rPr>
          <w:rFonts w:cstheme="minorHAnsi"/>
          <w:color w:val="000000" w:themeColor="text1"/>
        </w:rPr>
      </w:pPr>
      <w:r>
        <w:rPr>
          <w:rFonts w:cstheme="minorHAnsi"/>
          <w:color w:val="000000" w:themeColor="text1"/>
        </w:rPr>
        <w:t>The profile of the Participant, including whether they hold a position of responsibility within their Club (e.g. Club captain, Chair or member of senior management).</w:t>
      </w:r>
    </w:p>
    <w:p w14:paraId="0992CF36" w14:textId="77777777" w:rsidR="00A36CD9" w:rsidRDefault="00A36CD9" w:rsidP="00A613F1">
      <w:pPr>
        <w:pStyle w:val="ListParagraph"/>
        <w:numPr>
          <w:ilvl w:val="0"/>
          <w:numId w:val="15"/>
        </w:numPr>
        <w:spacing w:line="256" w:lineRule="auto"/>
        <w:jc w:val="both"/>
        <w:rPr>
          <w:rFonts w:cstheme="minorHAnsi"/>
          <w:color w:val="000000" w:themeColor="text1"/>
        </w:rPr>
      </w:pPr>
      <w:r>
        <w:rPr>
          <w:rFonts w:cstheme="minorHAnsi"/>
          <w:color w:val="000000" w:themeColor="text1"/>
        </w:rPr>
        <w:t xml:space="preserve">Poor previous disciplinary record. </w:t>
      </w:r>
    </w:p>
    <w:p w14:paraId="60240F8D" w14:textId="77777777" w:rsidR="00A36CD9" w:rsidRDefault="00A36CD9" w:rsidP="00A613F1">
      <w:pPr>
        <w:pStyle w:val="ListParagraph"/>
        <w:numPr>
          <w:ilvl w:val="0"/>
          <w:numId w:val="15"/>
        </w:numPr>
        <w:spacing w:line="256" w:lineRule="auto"/>
        <w:jc w:val="both"/>
        <w:rPr>
          <w:rFonts w:cstheme="minorHAnsi"/>
          <w:color w:val="000000" w:themeColor="text1"/>
        </w:rPr>
      </w:pPr>
      <w:r>
        <w:rPr>
          <w:rFonts w:cstheme="minorHAnsi"/>
          <w:color w:val="000000" w:themeColor="text1"/>
        </w:rPr>
        <w:t>Failure to cooperate with the Disciplinary Officer and/or Relevant Disciplinary Body.</w:t>
      </w:r>
    </w:p>
    <w:p w14:paraId="62757242" w14:textId="77777777" w:rsidR="00A36CD9" w:rsidRDefault="00A36CD9" w:rsidP="00A613F1">
      <w:pPr>
        <w:pStyle w:val="ListParagraph"/>
        <w:numPr>
          <w:ilvl w:val="0"/>
          <w:numId w:val="15"/>
        </w:numPr>
        <w:spacing w:line="256" w:lineRule="auto"/>
        <w:jc w:val="both"/>
        <w:rPr>
          <w:rFonts w:cstheme="minorHAnsi"/>
          <w:color w:val="000000" w:themeColor="text1"/>
        </w:rPr>
      </w:pPr>
      <w:r>
        <w:rPr>
          <w:rFonts w:cstheme="minorHAnsi"/>
          <w:color w:val="000000" w:themeColor="text1"/>
        </w:rPr>
        <w:lastRenderedPageBreak/>
        <w:t>Any attempt to conceal the breach.</w:t>
      </w:r>
    </w:p>
    <w:p w14:paraId="4EAD263E" w14:textId="77777777" w:rsidR="00A36CD9" w:rsidRDefault="00A36CD9" w:rsidP="00A613F1">
      <w:pPr>
        <w:pStyle w:val="ListParagraph"/>
        <w:numPr>
          <w:ilvl w:val="0"/>
          <w:numId w:val="15"/>
        </w:numPr>
        <w:spacing w:line="256" w:lineRule="auto"/>
        <w:jc w:val="both"/>
        <w:rPr>
          <w:rFonts w:cstheme="minorHAnsi"/>
          <w:color w:val="000000" w:themeColor="text1"/>
        </w:rPr>
      </w:pPr>
      <w:r>
        <w:rPr>
          <w:rFonts w:cstheme="minorHAnsi"/>
          <w:color w:val="000000" w:themeColor="text1"/>
        </w:rPr>
        <w:t>The extent of any premeditation or planning.</w:t>
      </w:r>
    </w:p>
    <w:p w14:paraId="63A0F150" w14:textId="77777777" w:rsidR="00A36CD9" w:rsidRDefault="00A36CD9" w:rsidP="00A613F1">
      <w:pPr>
        <w:pStyle w:val="ListParagraph"/>
        <w:numPr>
          <w:ilvl w:val="0"/>
          <w:numId w:val="15"/>
        </w:numPr>
        <w:spacing w:line="256" w:lineRule="auto"/>
        <w:jc w:val="both"/>
        <w:rPr>
          <w:rFonts w:cstheme="minorHAnsi"/>
          <w:color w:val="000000" w:themeColor="text1"/>
        </w:rPr>
      </w:pPr>
      <w:r>
        <w:rPr>
          <w:rFonts w:cstheme="minorHAnsi"/>
          <w:color w:val="000000" w:themeColor="text1"/>
        </w:rPr>
        <w:t xml:space="preserve">The level of harm and/or distress incurred. </w:t>
      </w:r>
    </w:p>
    <w:p w14:paraId="30566D45" w14:textId="77777777" w:rsidR="00A36CD9" w:rsidRDefault="00A36CD9" w:rsidP="00A613F1">
      <w:pPr>
        <w:pStyle w:val="ListParagraph"/>
        <w:numPr>
          <w:ilvl w:val="0"/>
          <w:numId w:val="15"/>
        </w:numPr>
        <w:spacing w:line="256" w:lineRule="auto"/>
        <w:jc w:val="both"/>
        <w:rPr>
          <w:rFonts w:cstheme="minorHAnsi"/>
          <w:color w:val="000000" w:themeColor="text1"/>
        </w:rPr>
      </w:pPr>
      <w:r>
        <w:rPr>
          <w:rFonts w:cstheme="minorHAnsi"/>
          <w:color w:val="000000" w:themeColor="text1"/>
        </w:rPr>
        <w:t>The public nature of the offence (such as commission of the offence in a public place, via broadcast media or a social media platform).</w:t>
      </w:r>
    </w:p>
    <w:p w14:paraId="7EAAB66C" w14:textId="77777777" w:rsidR="00A36CD9" w:rsidRDefault="00A36CD9" w:rsidP="00A613F1">
      <w:pPr>
        <w:pStyle w:val="ListParagraph"/>
        <w:numPr>
          <w:ilvl w:val="0"/>
          <w:numId w:val="15"/>
        </w:numPr>
        <w:spacing w:line="256" w:lineRule="auto"/>
        <w:jc w:val="both"/>
        <w:rPr>
          <w:rFonts w:cstheme="minorHAnsi"/>
          <w:color w:val="000000" w:themeColor="text1"/>
        </w:rPr>
      </w:pPr>
      <w:r>
        <w:rPr>
          <w:rFonts w:cstheme="minorHAnsi"/>
          <w:color w:val="000000" w:themeColor="text1"/>
        </w:rPr>
        <w:t xml:space="preserve">Use of discriminatory language or conduct, or any other behaviour that breaches the ECB’s Anti-Discrimination Code, whilst also carrying out a separate offence under the Regulations. </w:t>
      </w:r>
    </w:p>
    <w:p w14:paraId="76253C93" w14:textId="77777777" w:rsidR="00A36CD9" w:rsidRDefault="00A36CD9" w:rsidP="00A36CD9">
      <w:pPr>
        <w:rPr>
          <w:rFonts w:cstheme="minorHAnsi"/>
          <w:b/>
          <w:bCs/>
        </w:rPr>
      </w:pPr>
      <w:r>
        <w:rPr>
          <w:rFonts w:cstheme="minorHAnsi"/>
          <w:b/>
          <w:bCs/>
        </w:rPr>
        <w:t xml:space="preserve">Mitigating factors </w:t>
      </w:r>
    </w:p>
    <w:p w14:paraId="0D91D09C" w14:textId="77777777" w:rsidR="00A36CD9" w:rsidRDefault="00A36CD9" w:rsidP="00A613F1">
      <w:pPr>
        <w:pStyle w:val="ListParagraph"/>
        <w:numPr>
          <w:ilvl w:val="0"/>
          <w:numId w:val="16"/>
        </w:numPr>
        <w:spacing w:line="256" w:lineRule="auto"/>
        <w:rPr>
          <w:rFonts w:cstheme="minorHAnsi"/>
        </w:rPr>
      </w:pPr>
      <w:r>
        <w:rPr>
          <w:rFonts w:cstheme="minorHAnsi"/>
        </w:rPr>
        <w:t xml:space="preserve">Good previous disciplinary record. </w:t>
      </w:r>
    </w:p>
    <w:p w14:paraId="2DFCB83B" w14:textId="77777777" w:rsidR="00A36CD9" w:rsidRDefault="00A36CD9" w:rsidP="00A613F1">
      <w:pPr>
        <w:pStyle w:val="ListParagraph"/>
        <w:numPr>
          <w:ilvl w:val="0"/>
          <w:numId w:val="16"/>
        </w:numPr>
        <w:spacing w:line="256" w:lineRule="auto"/>
        <w:rPr>
          <w:rFonts w:cstheme="minorHAnsi"/>
        </w:rPr>
      </w:pPr>
      <w:r>
        <w:rPr>
          <w:rFonts w:cstheme="minorHAnsi"/>
          <w:color w:val="000000" w:themeColor="text1"/>
        </w:rPr>
        <w:t>The age of the Participant at the time of the offence.</w:t>
      </w:r>
    </w:p>
    <w:p w14:paraId="533474D1" w14:textId="77777777" w:rsidR="00A36CD9" w:rsidRDefault="00A36CD9" w:rsidP="00A613F1">
      <w:pPr>
        <w:pStyle w:val="ListParagraph"/>
        <w:numPr>
          <w:ilvl w:val="0"/>
          <w:numId w:val="16"/>
        </w:numPr>
        <w:spacing w:line="256" w:lineRule="auto"/>
        <w:rPr>
          <w:rFonts w:cstheme="minorHAnsi"/>
        </w:rPr>
      </w:pPr>
      <w:r>
        <w:rPr>
          <w:rFonts w:cstheme="minorHAnsi"/>
        </w:rPr>
        <w:t xml:space="preserve">Admission at the earliest opportunity, where the factual conduct forming the basis of the charge would be capable of being disputed. </w:t>
      </w:r>
    </w:p>
    <w:p w14:paraId="1E725769" w14:textId="77777777" w:rsidR="00A36CD9" w:rsidRDefault="00A36CD9" w:rsidP="00A613F1">
      <w:pPr>
        <w:pStyle w:val="ListParagraph"/>
        <w:numPr>
          <w:ilvl w:val="0"/>
          <w:numId w:val="16"/>
        </w:numPr>
        <w:spacing w:line="256" w:lineRule="auto"/>
        <w:rPr>
          <w:rFonts w:cstheme="minorHAnsi"/>
        </w:rPr>
      </w:pPr>
      <w:r>
        <w:rPr>
          <w:rFonts w:cstheme="minorHAnsi"/>
        </w:rPr>
        <w:t xml:space="preserve">Demonstration of genuine remorse. </w:t>
      </w:r>
    </w:p>
    <w:p w14:paraId="239016B0" w14:textId="77777777" w:rsidR="00A36CD9" w:rsidRDefault="00A36CD9" w:rsidP="00A613F1">
      <w:pPr>
        <w:pStyle w:val="ListParagraph"/>
        <w:numPr>
          <w:ilvl w:val="0"/>
          <w:numId w:val="16"/>
        </w:numPr>
        <w:spacing w:line="256" w:lineRule="auto"/>
        <w:rPr>
          <w:rFonts w:cstheme="minorHAnsi"/>
        </w:rPr>
      </w:pPr>
      <w:r>
        <w:rPr>
          <w:rFonts w:cstheme="minorHAnsi"/>
        </w:rPr>
        <w:t xml:space="preserve">Co-operation with the </w:t>
      </w:r>
      <w:r>
        <w:rPr>
          <w:rFonts w:cstheme="minorHAnsi"/>
          <w:color w:val="000000" w:themeColor="text1"/>
        </w:rPr>
        <w:t>Disciplinary Officer and/or Relevant Disciplinary Body.</w:t>
      </w:r>
    </w:p>
    <w:p w14:paraId="69C3129C" w14:textId="77777777" w:rsidR="00A36CD9" w:rsidRDefault="00A36CD9" w:rsidP="00A613F1">
      <w:pPr>
        <w:pStyle w:val="ListParagraph"/>
        <w:numPr>
          <w:ilvl w:val="0"/>
          <w:numId w:val="16"/>
        </w:numPr>
        <w:spacing w:line="256" w:lineRule="auto"/>
        <w:rPr>
          <w:rFonts w:cstheme="minorHAnsi"/>
        </w:rPr>
      </w:pPr>
      <w:r>
        <w:rPr>
          <w:rFonts w:cstheme="minorHAnsi"/>
        </w:rPr>
        <w:t xml:space="preserve">Inexperience of the Participant by reference to their age or background at the time of the offence. </w:t>
      </w:r>
    </w:p>
    <w:p w14:paraId="7BADDF1B" w14:textId="77777777" w:rsidR="00A36CD9" w:rsidRDefault="00A36CD9" w:rsidP="00A613F1">
      <w:pPr>
        <w:pStyle w:val="ListParagraph"/>
        <w:numPr>
          <w:ilvl w:val="0"/>
          <w:numId w:val="16"/>
        </w:numPr>
        <w:spacing w:line="256" w:lineRule="auto"/>
        <w:rPr>
          <w:rFonts w:cstheme="minorHAnsi"/>
        </w:rPr>
      </w:pPr>
      <w:r>
        <w:rPr>
          <w:rFonts w:cstheme="minorHAnsi"/>
        </w:rPr>
        <w:t xml:space="preserve">In respect of social media posts, the age of the post and the Participant’s age at the time of the post. </w:t>
      </w:r>
    </w:p>
    <w:p w14:paraId="5855195A" w14:textId="77777777" w:rsidR="00A36CD9" w:rsidRDefault="00A36CD9" w:rsidP="00A36CD9">
      <w:pPr>
        <w:pStyle w:val="ListParagraph"/>
        <w:rPr>
          <w:rFonts w:cstheme="minorHAnsi"/>
        </w:rPr>
      </w:pPr>
    </w:p>
    <w:p w14:paraId="53BA65FD" w14:textId="77777777" w:rsidR="00A36CD9" w:rsidRDefault="00A36CD9" w:rsidP="00A36CD9">
      <w:pPr>
        <w:rPr>
          <w:rFonts w:cstheme="minorHAnsi"/>
        </w:rPr>
      </w:pPr>
      <w:r>
        <w:rPr>
          <w:rFonts w:cstheme="minorHAnsi"/>
        </w:rPr>
        <w:br w:type="page"/>
      </w:r>
    </w:p>
    <w:p w14:paraId="30E78203" w14:textId="77777777" w:rsidR="00A36CD9" w:rsidRDefault="00A36CD9" w:rsidP="00A36CD9">
      <w:pPr>
        <w:spacing w:after="0" w:line="240" w:lineRule="auto"/>
        <w:jc w:val="center"/>
        <w:rPr>
          <w:rFonts w:cstheme="minorHAnsi"/>
          <w:b/>
          <w:bCs/>
          <w:u w:val="single"/>
        </w:rPr>
      </w:pPr>
      <w:r>
        <w:rPr>
          <w:rFonts w:cstheme="minorHAnsi"/>
          <w:b/>
          <w:bCs/>
          <w:u w:val="single"/>
        </w:rPr>
        <w:lastRenderedPageBreak/>
        <w:t>Appendix 4</w:t>
      </w:r>
    </w:p>
    <w:p w14:paraId="3C738488" w14:textId="77777777" w:rsidR="00A36CD9" w:rsidRDefault="00A36CD9" w:rsidP="00A36CD9">
      <w:pPr>
        <w:spacing w:after="0" w:line="240" w:lineRule="auto"/>
        <w:jc w:val="center"/>
        <w:rPr>
          <w:rFonts w:cstheme="minorHAnsi"/>
          <w:b/>
          <w:bCs/>
          <w:u w:val="single"/>
        </w:rPr>
      </w:pPr>
      <w:r>
        <w:rPr>
          <w:rFonts w:cstheme="minorHAnsi"/>
          <w:b/>
          <w:bCs/>
          <w:u w:val="single"/>
        </w:rPr>
        <w:t xml:space="preserve">Guidance </w:t>
      </w:r>
    </w:p>
    <w:p w14:paraId="36B02E46" w14:textId="77777777" w:rsidR="00A36CD9" w:rsidRDefault="00A36CD9" w:rsidP="00A36CD9">
      <w:pPr>
        <w:spacing w:after="0" w:line="240" w:lineRule="auto"/>
        <w:jc w:val="center"/>
        <w:rPr>
          <w:rFonts w:cstheme="minorHAnsi"/>
          <w:b/>
          <w:bCs/>
          <w:u w:val="single"/>
        </w:rPr>
      </w:pPr>
    </w:p>
    <w:p w14:paraId="1FEBF73E" w14:textId="77777777" w:rsidR="00A36CD9" w:rsidRDefault="00A36CD9" w:rsidP="00A613F1">
      <w:pPr>
        <w:pStyle w:val="ListParagraph"/>
        <w:numPr>
          <w:ilvl w:val="0"/>
          <w:numId w:val="17"/>
        </w:numPr>
        <w:spacing w:after="0" w:line="240" w:lineRule="auto"/>
        <w:jc w:val="both"/>
        <w:rPr>
          <w:b/>
          <w:bCs/>
          <w:u w:val="single"/>
        </w:rPr>
      </w:pPr>
      <w:bookmarkStart w:id="34" w:name="_Ref93650109"/>
      <w:r>
        <w:rPr>
          <w:b/>
          <w:bCs/>
          <w:u w:val="single"/>
        </w:rPr>
        <w:t>Relevant Cricket Organisations can stipulate that additional categories of on-field and/or off-field behaviour will constitute an On-Field Breach or an Off-Field Breach in accordance with the version of these Regulations that they adopt. If so, the Regulations and definition of On-Field Breach and Off-Field Breach should be amended accordingly. For the avoidance of doubt, Relevant Cricket Organisations cannot exclude any of the categories of on-field or off-field behaviour which fall within the definition of On-Field Breach or Off-Field Breach in these Regulations.</w:t>
      </w:r>
      <w:bookmarkEnd w:id="34"/>
    </w:p>
    <w:p w14:paraId="3A78C7C3" w14:textId="77777777" w:rsidR="00A36CD9" w:rsidRDefault="00A36CD9" w:rsidP="00A36CD9">
      <w:pPr>
        <w:pStyle w:val="ListParagraph"/>
        <w:spacing w:after="0" w:line="240" w:lineRule="auto"/>
        <w:ind w:left="360"/>
        <w:jc w:val="both"/>
        <w:rPr>
          <w:u w:val="single"/>
        </w:rPr>
      </w:pPr>
    </w:p>
    <w:p w14:paraId="46944D32" w14:textId="77777777" w:rsidR="00A36CD9" w:rsidRDefault="00A36CD9" w:rsidP="00A613F1">
      <w:pPr>
        <w:pStyle w:val="ListParagraph"/>
        <w:numPr>
          <w:ilvl w:val="0"/>
          <w:numId w:val="17"/>
        </w:numPr>
        <w:spacing w:after="0" w:line="240" w:lineRule="auto"/>
        <w:jc w:val="both"/>
        <w:rPr>
          <w:u w:val="single"/>
        </w:rPr>
      </w:pPr>
      <w:bookmarkStart w:id="35" w:name="_Ref93650143"/>
      <w:r>
        <w:rPr>
          <w:u w:val="single"/>
        </w:rPr>
        <w:t>Relevant Cricket Organisations can stipulate that players under their jurisdiction are obliged to report additional categories of offence to them. If so, the definition of Relevant Criminal Offence should be amended accordingly.</w:t>
      </w:r>
      <w:bookmarkEnd w:id="35"/>
      <w:r>
        <w:rPr>
          <w:u w:val="single"/>
        </w:rPr>
        <w:t xml:space="preserve"> </w:t>
      </w:r>
    </w:p>
    <w:p w14:paraId="42624A56" w14:textId="77777777" w:rsidR="00A36CD9" w:rsidRDefault="00A36CD9" w:rsidP="00A36CD9">
      <w:pPr>
        <w:spacing w:after="0" w:line="240" w:lineRule="auto"/>
        <w:rPr>
          <w:rFonts w:cstheme="minorHAnsi"/>
          <w:b/>
          <w:bCs/>
          <w:u w:val="single"/>
        </w:rPr>
      </w:pPr>
    </w:p>
    <w:p w14:paraId="4FCA908B" w14:textId="77777777" w:rsidR="00A36CD9" w:rsidRDefault="00A36CD9" w:rsidP="00A613F1">
      <w:pPr>
        <w:pStyle w:val="ListParagraph"/>
        <w:numPr>
          <w:ilvl w:val="0"/>
          <w:numId w:val="18"/>
        </w:numPr>
        <w:spacing w:after="0" w:line="240" w:lineRule="auto"/>
        <w:jc w:val="both"/>
        <w:rPr>
          <w:rFonts w:cstheme="minorHAnsi"/>
          <w:b/>
          <w:bCs/>
          <w:color w:val="000000" w:themeColor="text1"/>
        </w:rPr>
      </w:pPr>
      <w:bookmarkStart w:id="36" w:name="_Ref93649718"/>
      <w:r>
        <w:rPr>
          <w:rFonts w:cstheme="minorHAnsi"/>
          <w:b/>
          <w:bCs/>
          <w:color w:val="000000" w:themeColor="text1"/>
        </w:rPr>
        <w:t>Jurisdiction (Definitions)</w:t>
      </w:r>
      <w:bookmarkEnd w:id="36"/>
    </w:p>
    <w:p w14:paraId="29181364" w14:textId="77777777" w:rsidR="00A36CD9" w:rsidRDefault="00A36CD9" w:rsidP="00A36CD9">
      <w:pPr>
        <w:pStyle w:val="ListParagraph"/>
        <w:spacing w:after="0" w:line="240" w:lineRule="auto"/>
        <w:ind w:left="360"/>
        <w:jc w:val="both"/>
        <w:rPr>
          <w:rFonts w:cstheme="minorHAnsi"/>
          <w:b/>
          <w:bCs/>
          <w:color w:val="000000" w:themeColor="text1"/>
        </w:rPr>
      </w:pPr>
    </w:p>
    <w:p w14:paraId="1BACB693" w14:textId="77777777" w:rsidR="00A36CD9" w:rsidRDefault="00A36CD9" w:rsidP="00A613F1">
      <w:pPr>
        <w:pStyle w:val="ListParagraph"/>
        <w:numPr>
          <w:ilvl w:val="1"/>
          <w:numId w:val="18"/>
        </w:numPr>
        <w:spacing w:after="0" w:line="240" w:lineRule="auto"/>
        <w:jc w:val="both"/>
        <w:rPr>
          <w:rFonts w:cstheme="minorHAnsi"/>
          <w:b/>
          <w:bCs/>
          <w:color w:val="000000" w:themeColor="text1"/>
        </w:rPr>
      </w:pPr>
      <w:r>
        <w:rPr>
          <w:rFonts w:eastAsia="Times New Roman" w:cstheme="minorHAnsi"/>
        </w:rPr>
        <w:t xml:space="preserve">When a definition or regulation refers to someone (or something) being “under the jurisdiction” of another body or organisation (for example, the definition of </w:t>
      </w:r>
      <w:r>
        <w:rPr>
          <w:rFonts w:eastAsia="Times New Roman" w:cstheme="minorHAnsi"/>
          <w:i/>
          <w:iCs/>
        </w:rPr>
        <w:t>“</w:t>
      </w:r>
      <w:r>
        <w:rPr>
          <w:rFonts w:eastAsia="Times New Roman" w:cstheme="minorHAnsi"/>
          <w:b/>
          <w:bCs/>
          <w:i/>
          <w:iCs/>
        </w:rPr>
        <w:t>Participants</w:t>
      </w:r>
      <w:r>
        <w:rPr>
          <w:rFonts w:eastAsia="Times New Roman" w:cstheme="minorHAnsi"/>
          <w:i/>
          <w:iCs/>
        </w:rPr>
        <w:t>”</w:t>
      </w:r>
      <w:r>
        <w:rPr>
          <w:rFonts w:eastAsia="Times New Roman" w:cstheme="minorHAnsi"/>
        </w:rPr>
        <w:t>), this means that the relationship between that person and other body is such that the body or organisation has official power to make decisions or judgments in respect of that person. For example, when a cricketer signs up to join and play for a cricket club, they agree to be bound by the rules and regulations of that cricket club and are therefore officially under that cricket club’s jurisdiction.</w:t>
      </w:r>
    </w:p>
    <w:p w14:paraId="4BE4F7AC" w14:textId="77777777" w:rsidR="00A36CD9" w:rsidRDefault="00A36CD9" w:rsidP="00A36CD9">
      <w:pPr>
        <w:pStyle w:val="ListParagraph"/>
        <w:spacing w:after="0" w:line="240" w:lineRule="auto"/>
        <w:ind w:left="360"/>
        <w:jc w:val="both"/>
        <w:rPr>
          <w:rFonts w:cstheme="minorHAnsi"/>
          <w:b/>
          <w:bCs/>
        </w:rPr>
      </w:pPr>
    </w:p>
    <w:p w14:paraId="29FE6C42" w14:textId="77777777" w:rsidR="00A36CD9" w:rsidRDefault="00A36CD9" w:rsidP="00A613F1">
      <w:pPr>
        <w:pStyle w:val="ListParagraph"/>
        <w:numPr>
          <w:ilvl w:val="0"/>
          <w:numId w:val="18"/>
        </w:numPr>
        <w:spacing w:after="0" w:line="240" w:lineRule="auto"/>
        <w:jc w:val="both"/>
        <w:rPr>
          <w:rFonts w:cstheme="minorHAnsi"/>
          <w:b/>
          <w:bCs/>
        </w:rPr>
      </w:pPr>
      <w:bookmarkStart w:id="37" w:name="_Ref93935725"/>
      <w:bookmarkStart w:id="38" w:name="_Ref93649739"/>
      <w:r>
        <w:rPr>
          <w:rFonts w:cstheme="minorHAnsi"/>
          <w:b/>
          <w:bCs/>
        </w:rPr>
        <w:t>Anti-Discrimination Code</w:t>
      </w:r>
      <w:bookmarkEnd w:id="37"/>
    </w:p>
    <w:p w14:paraId="208BF399" w14:textId="77777777" w:rsidR="00A36CD9" w:rsidRDefault="00A36CD9" w:rsidP="00A36CD9">
      <w:pPr>
        <w:pStyle w:val="ListParagraph"/>
        <w:spacing w:after="0" w:line="240" w:lineRule="auto"/>
        <w:ind w:left="360"/>
        <w:jc w:val="both"/>
        <w:rPr>
          <w:rFonts w:cstheme="minorHAnsi"/>
          <w:b/>
          <w:bCs/>
        </w:rPr>
      </w:pPr>
    </w:p>
    <w:p w14:paraId="340D0355" w14:textId="77777777" w:rsidR="00A36CD9" w:rsidRDefault="00A36CD9" w:rsidP="00A613F1">
      <w:pPr>
        <w:pStyle w:val="ListParagraph"/>
        <w:numPr>
          <w:ilvl w:val="1"/>
          <w:numId w:val="18"/>
        </w:numPr>
        <w:spacing w:after="0" w:line="240" w:lineRule="auto"/>
        <w:rPr>
          <w:rFonts w:cstheme="minorHAnsi"/>
          <w:b/>
          <w:bCs/>
        </w:rPr>
      </w:pPr>
      <w:r>
        <w:rPr>
          <w:rFonts w:cstheme="minorHAnsi"/>
        </w:rPr>
        <w:t xml:space="preserve">The ECB Anti-Discrimination Code can be found here: </w:t>
      </w:r>
      <w:hyperlink r:id="rId9" w:history="1">
        <w:r>
          <w:rPr>
            <w:rStyle w:val="Hyperlink"/>
            <w:rFonts w:eastAsia="Times New Roman"/>
          </w:rPr>
          <w:t>https://resources.ecb.co.uk/ecb/document/2022/03/17/36918e2a-b649-489a-9295-ea3bb6b5d433/ECB_Anti-Discrimination_Code_2022_v5-1-.pdf</w:t>
        </w:r>
      </w:hyperlink>
      <w:r>
        <w:rPr>
          <w:rFonts w:eastAsia="Times New Roman"/>
        </w:rPr>
        <w:t xml:space="preserve"> </w:t>
      </w:r>
      <w:r>
        <w:rPr>
          <w:rFonts w:cstheme="minorHAnsi"/>
        </w:rPr>
        <w:t xml:space="preserve">and guidance on the ECB Anti-Discrimination Code can be found here: </w:t>
      </w:r>
      <w:hyperlink r:id="rId10" w:history="1">
        <w:r>
          <w:rPr>
            <w:rStyle w:val="Hyperlink"/>
            <w:rFonts w:eastAsia="Times New Roman"/>
          </w:rPr>
          <w:t>https://resources.ecb.co.uk/ecb/document/2022/03/16/c383b2bf-20a1-49df-a62c-92f6591c790f/Anti-Discrimination-Code-Guidance-March-2022.pdf</w:t>
        </w:r>
      </w:hyperlink>
      <w:r>
        <w:rPr>
          <w:rFonts w:eastAsia="Times New Roman"/>
        </w:rPr>
        <w:t xml:space="preserve">. </w:t>
      </w:r>
    </w:p>
    <w:p w14:paraId="7245AA0B" w14:textId="77777777" w:rsidR="00A36CD9" w:rsidRDefault="00A36CD9" w:rsidP="00A36CD9">
      <w:pPr>
        <w:pStyle w:val="ListParagraph"/>
        <w:spacing w:after="0" w:line="240" w:lineRule="auto"/>
        <w:jc w:val="both"/>
        <w:rPr>
          <w:rFonts w:cstheme="minorHAnsi"/>
          <w:b/>
          <w:bCs/>
        </w:rPr>
      </w:pPr>
    </w:p>
    <w:p w14:paraId="759963DA" w14:textId="77777777" w:rsidR="00A36CD9" w:rsidRDefault="00A36CD9" w:rsidP="00A613F1">
      <w:pPr>
        <w:pStyle w:val="ListParagraph"/>
        <w:numPr>
          <w:ilvl w:val="0"/>
          <w:numId w:val="18"/>
        </w:numPr>
        <w:spacing w:after="0" w:line="240" w:lineRule="auto"/>
        <w:jc w:val="both"/>
        <w:rPr>
          <w:rFonts w:cstheme="minorHAnsi"/>
          <w:b/>
          <w:bCs/>
        </w:rPr>
      </w:pPr>
      <w:r>
        <w:rPr>
          <w:rFonts w:cstheme="minorHAnsi"/>
          <w:b/>
          <w:bCs/>
        </w:rPr>
        <w:t xml:space="preserve">Responsibility for disciplinary processes (Regulation </w:t>
      </w:r>
      <w:r>
        <w:fldChar w:fldCharType="begin"/>
      </w:r>
      <w:r>
        <w:rPr>
          <w:rFonts w:cstheme="minorHAnsi"/>
          <w:b/>
          <w:bCs/>
        </w:rPr>
        <w:instrText xml:space="preserve"> REF _Ref93584761 \r \h </w:instrText>
      </w:r>
      <w:r>
        <w:fldChar w:fldCharType="separate"/>
      </w:r>
      <w:r>
        <w:rPr>
          <w:rFonts w:cstheme="minorHAnsi"/>
          <w:b/>
          <w:bCs/>
        </w:rPr>
        <w:t>2</w:t>
      </w:r>
      <w:r>
        <w:fldChar w:fldCharType="end"/>
      </w:r>
      <w:r>
        <w:rPr>
          <w:rFonts w:cstheme="minorHAnsi"/>
          <w:b/>
          <w:bCs/>
        </w:rPr>
        <w:t>)</w:t>
      </w:r>
      <w:bookmarkEnd w:id="38"/>
    </w:p>
    <w:p w14:paraId="189885C7" w14:textId="77777777" w:rsidR="00A36CD9" w:rsidRDefault="00A36CD9" w:rsidP="00A36CD9">
      <w:pPr>
        <w:pStyle w:val="ListParagraph"/>
        <w:spacing w:after="0" w:line="240" w:lineRule="auto"/>
        <w:ind w:left="360"/>
        <w:jc w:val="both"/>
        <w:rPr>
          <w:rFonts w:cstheme="minorHAnsi"/>
          <w:b/>
          <w:bCs/>
        </w:rPr>
      </w:pPr>
    </w:p>
    <w:p w14:paraId="2E50E635" w14:textId="77777777" w:rsidR="00A36CD9" w:rsidRDefault="00A36CD9" w:rsidP="00A613F1">
      <w:pPr>
        <w:pStyle w:val="ListParagraph"/>
        <w:numPr>
          <w:ilvl w:val="1"/>
          <w:numId w:val="18"/>
        </w:numPr>
        <w:spacing w:after="0" w:line="240" w:lineRule="auto"/>
        <w:jc w:val="both"/>
        <w:rPr>
          <w:rFonts w:cstheme="minorHAnsi"/>
        </w:rPr>
      </w:pPr>
      <w:r>
        <w:rPr>
          <w:rFonts w:cstheme="minorHAnsi"/>
          <w:b/>
          <w:bCs/>
        </w:rPr>
        <w:t xml:space="preserve"> </w:t>
      </w:r>
      <w:r>
        <w:rPr>
          <w:rFonts w:cstheme="minorHAnsi"/>
        </w:rPr>
        <w:t>Relevant Cricket Organisations may already have structures in place where there is an agreed division of responsibility between Clubs, Leagues and County Cricket Boards about which categories of case will be determined by which entity. Whilst the ECB would prefer for there to be consistency in this across the game, we appreciate that in many cases these systems are operating effectively and therefore are not seeking to disrupt this approach at this stage. However, in order for these Regulations to be effective it is crucial that there is consistency of process, procedure and approach to sanctions. Accordingly, Relevant Cricket Organisations who wish to retain that existing structure will not be in breach of these Regulations provided that whichever Club, League and/or County Cricket Board has jurisdiction over a particular category of cases complies with the requirements in relation to the disciplinary and/or appeals process as set out in these Regulations.</w:t>
      </w:r>
    </w:p>
    <w:p w14:paraId="709C3A98" w14:textId="77777777" w:rsidR="00A36CD9" w:rsidRDefault="00A36CD9" w:rsidP="00A36CD9">
      <w:pPr>
        <w:pStyle w:val="ListParagraph"/>
        <w:spacing w:after="0" w:line="240" w:lineRule="auto"/>
        <w:jc w:val="both"/>
        <w:rPr>
          <w:rFonts w:cstheme="minorHAnsi"/>
        </w:rPr>
      </w:pPr>
    </w:p>
    <w:p w14:paraId="3480D407" w14:textId="77777777" w:rsidR="00A36CD9" w:rsidRDefault="00A36CD9" w:rsidP="00A613F1">
      <w:pPr>
        <w:pStyle w:val="ListParagraph"/>
        <w:numPr>
          <w:ilvl w:val="1"/>
          <w:numId w:val="18"/>
        </w:numPr>
        <w:spacing w:after="0" w:line="240" w:lineRule="auto"/>
        <w:jc w:val="both"/>
        <w:rPr>
          <w:rFonts w:cstheme="minorHAnsi"/>
        </w:rPr>
      </w:pPr>
      <w:r>
        <w:rPr>
          <w:rFonts w:cstheme="minorHAnsi"/>
        </w:rPr>
        <w:t>Relevant Cricket Organisations should consider, and clearly stipulate to all Participants:</w:t>
      </w:r>
    </w:p>
    <w:p w14:paraId="4D52DF4B" w14:textId="77777777" w:rsidR="00A36CD9" w:rsidRDefault="00A36CD9" w:rsidP="00A613F1">
      <w:pPr>
        <w:pStyle w:val="ListParagraph"/>
        <w:numPr>
          <w:ilvl w:val="2"/>
          <w:numId w:val="18"/>
        </w:numPr>
        <w:spacing w:after="0" w:line="240" w:lineRule="auto"/>
        <w:jc w:val="both"/>
        <w:rPr>
          <w:rFonts w:cstheme="minorHAnsi"/>
        </w:rPr>
      </w:pPr>
      <w:r>
        <w:rPr>
          <w:rFonts w:cstheme="minorHAnsi"/>
        </w:rPr>
        <w:t xml:space="preserve">Whether offences at Level 1 and Level 2 should be determined by the same Relevant Disciplinary Body as offences at Level 3 and Level 4. </w:t>
      </w:r>
    </w:p>
    <w:p w14:paraId="7F4D1669" w14:textId="77777777" w:rsidR="00A36CD9" w:rsidRDefault="00A36CD9" w:rsidP="00A613F1">
      <w:pPr>
        <w:pStyle w:val="ListParagraph"/>
        <w:numPr>
          <w:ilvl w:val="2"/>
          <w:numId w:val="18"/>
        </w:numPr>
        <w:spacing w:after="0" w:line="240" w:lineRule="auto"/>
        <w:jc w:val="both"/>
        <w:rPr>
          <w:rFonts w:cstheme="minorHAnsi"/>
        </w:rPr>
      </w:pPr>
      <w:r>
        <w:rPr>
          <w:rFonts w:cstheme="minorHAnsi"/>
        </w:rPr>
        <w:t xml:space="preserve">Whether On-Field Breaches should be determined by the same Relevant Disciplinary Body as Off-Field Breaches. </w:t>
      </w:r>
    </w:p>
    <w:p w14:paraId="4B61B600" w14:textId="77777777" w:rsidR="00A36CD9" w:rsidRDefault="00A36CD9" w:rsidP="00A613F1">
      <w:pPr>
        <w:pStyle w:val="ListParagraph"/>
        <w:numPr>
          <w:ilvl w:val="2"/>
          <w:numId w:val="18"/>
        </w:numPr>
        <w:spacing w:after="0" w:line="240" w:lineRule="auto"/>
        <w:jc w:val="both"/>
        <w:rPr>
          <w:rFonts w:cstheme="minorHAnsi"/>
        </w:rPr>
      </w:pPr>
      <w:r>
        <w:rPr>
          <w:rFonts w:cstheme="minorHAnsi"/>
        </w:rPr>
        <w:t xml:space="preserve">Who has jurisdiction in respect of each of cricketers, coaches, club officials and/or match officials.  </w:t>
      </w:r>
    </w:p>
    <w:p w14:paraId="7E900194" w14:textId="77777777" w:rsidR="00A36CD9" w:rsidRDefault="00A36CD9" w:rsidP="00A613F1">
      <w:pPr>
        <w:pStyle w:val="ListParagraph"/>
        <w:numPr>
          <w:ilvl w:val="2"/>
          <w:numId w:val="18"/>
        </w:numPr>
        <w:spacing w:after="0" w:line="240" w:lineRule="auto"/>
        <w:jc w:val="both"/>
        <w:rPr>
          <w:rFonts w:cstheme="minorHAnsi"/>
        </w:rPr>
      </w:pPr>
      <w:r>
        <w:rPr>
          <w:rFonts w:cstheme="minorHAnsi"/>
        </w:rPr>
        <w:t xml:space="preserve">Who has jurisdiction in respect of appeals. </w:t>
      </w:r>
      <w:r>
        <w:rPr>
          <w:rFonts w:cstheme="minorHAnsi"/>
          <w:highlight w:val="yellow"/>
        </w:rPr>
        <w:t xml:space="preserve"> </w:t>
      </w:r>
    </w:p>
    <w:p w14:paraId="759973F6" w14:textId="77777777" w:rsidR="00A36CD9" w:rsidRDefault="00A36CD9" w:rsidP="00A36CD9">
      <w:pPr>
        <w:pStyle w:val="ListParagraph"/>
        <w:spacing w:after="0" w:line="240" w:lineRule="auto"/>
        <w:ind w:left="360"/>
        <w:jc w:val="both"/>
        <w:rPr>
          <w:rFonts w:cstheme="minorHAnsi"/>
          <w:b/>
          <w:bCs/>
        </w:rPr>
      </w:pPr>
    </w:p>
    <w:p w14:paraId="1B02A579" w14:textId="77777777" w:rsidR="00A36CD9" w:rsidRDefault="00A36CD9" w:rsidP="00A613F1">
      <w:pPr>
        <w:pStyle w:val="ListParagraph"/>
        <w:numPr>
          <w:ilvl w:val="0"/>
          <w:numId w:val="18"/>
        </w:numPr>
        <w:spacing w:after="0" w:line="240" w:lineRule="auto"/>
        <w:jc w:val="both"/>
        <w:rPr>
          <w:rFonts w:cstheme="minorHAnsi"/>
          <w:b/>
          <w:bCs/>
        </w:rPr>
      </w:pPr>
      <w:bookmarkStart w:id="39" w:name="_Ref93583100"/>
      <w:r>
        <w:rPr>
          <w:rFonts w:cstheme="minorHAnsi"/>
          <w:b/>
          <w:bCs/>
        </w:rPr>
        <w:t xml:space="preserve">Disciplinary Reports and Written Complaints (Regulation </w:t>
      </w:r>
      <w:r>
        <w:fldChar w:fldCharType="begin"/>
      </w:r>
      <w:r>
        <w:rPr>
          <w:rFonts w:cstheme="minorHAnsi"/>
          <w:b/>
          <w:bCs/>
        </w:rPr>
        <w:instrText xml:space="preserve"> REF _Ref93584772 \r \h </w:instrText>
      </w:r>
      <w:r>
        <w:fldChar w:fldCharType="separate"/>
      </w:r>
      <w:r>
        <w:rPr>
          <w:rFonts w:cstheme="minorHAnsi"/>
          <w:b/>
          <w:bCs/>
        </w:rPr>
        <w:t>6</w:t>
      </w:r>
      <w:r>
        <w:fldChar w:fldCharType="end"/>
      </w:r>
      <w:r>
        <w:rPr>
          <w:rFonts w:cstheme="minorHAnsi"/>
          <w:b/>
          <w:bCs/>
        </w:rPr>
        <w:t>)</w:t>
      </w:r>
      <w:bookmarkEnd w:id="39"/>
    </w:p>
    <w:p w14:paraId="4F92C53C" w14:textId="77777777" w:rsidR="00A36CD9" w:rsidRDefault="00A36CD9" w:rsidP="00A36CD9">
      <w:pPr>
        <w:pStyle w:val="ListParagraph"/>
        <w:spacing w:after="0" w:line="240" w:lineRule="auto"/>
        <w:ind w:left="360"/>
        <w:jc w:val="both"/>
        <w:rPr>
          <w:rFonts w:cstheme="minorHAnsi"/>
          <w:b/>
          <w:bCs/>
        </w:rPr>
      </w:pPr>
    </w:p>
    <w:p w14:paraId="4CA56411" w14:textId="77777777" w:rsidR="00A36CD9" w:rsidRDefault="00A36CD9" w:rsidP="00A613F1">
      <w:pPr>
        <w:pStyle w:val="ListParagraph"/>
        <w:numPr>
          <w:ilvl w:val="1"/>
          <w:numId w:val="18"/>
        </w:numPr>
        <w:spacing w:after="0" w:line="240" w:lineRule="auto"/>
        <w:jc w:val="both"/>
        <w:rPr>
          <w:rFonts w:cstheme="minorHAnsi"/>
          <w:b/>
          <w:bCs/>
        </w:rPr>
      </w:pPr>
      <w:r>
        <w:rPr>
          <w:rFonts w:cstheme="minorHAnsi"/>
        </w:rPr>
        <w:t xml:space="preserve">Disciplinary Reports and Written Complaints must only be submitted in good faith, i.e. with honest intentions and containing correct information (to the best of the individual’s knowledge). The primary purpose of </w:t>
      </w:r>
      <w:r>
        <w:rPr>
          <w:rFonts w:cstheme="minorHAnsi"/>
        </w:rPr>
        <w:lastRenderedPageBreak/>
        <w:t xml:space="preserve">allowing Written Complaints to be submitted by individuals other than the umpire is to capture offences that an umpire ’s view but which would constitute an offence if the umpire had seen it. </w:t>
      </w:r>
    </w:p>
    <w:p w14:paraId="7FFCAEC6" w14:textId="77777777" w:rsidR="00A36CD9" w:rsidRDefault="00A36CD9" w:rsidP="00A36CD9">
      <w:pPr>
        <w:pStyle w:val="ListParagraph"/>
        <w:spacing w:after="0" w:line="240" w:lineRule="auto"/>
        <w:jc w:val="both"/>
        <w:rPr>
          <w:rFonts w:cstheme="minorHAnsi"/>
          <w:b/>
          <w:bCs/>
        </w:rPr>
      </w:pPr>
    </w:p>
    <w:p w14:paraId="1BC9D087" w14:textId="77777777" w:rsidR="00A36CD9" w:rsidRDefault="00A36CD9" w:rsidP="00A613F1">
      <w:pPr>
        <w:pStyle w:val="ListParagraph"/>
        <w:numPr>
          <w:ilvl w:val="1"/>
          <w:numId w:val="18"/>
        </w:numPr>
        <w:spacing w:after="0" w:line="240" w:lineRule="auto"/>
        <w:jc w:val="both"/>
        <w:rPr>
          <w:rFonts w:cstheme="minorHAnsi"/>
          <w:b/>
          <w:bCs/>
        </w:rPr>
      </w:pPr>
      <w:r>
        <w:rPr>
          <w:rFonts w:cstheme="minorHAnsi"/>
        </w:rPr>
        <w:t>Disciplinary Report and Written Complaints should include a description of the alleged breach including:</w:t>
      </w:r>
    </w:p>
    <w:p w14:paraId="2851826B" w14:textId="77777777" w:rsidR="00A36CD9" w:rsidRDefault="00A36CD9" w:rsidP="00A613F1">
      <w:pPr>
        <w:pStyle w:val="ListParagraph"/>
        <w:numPr>
          <w:ilvl w:val="2"/>
          <w:numId w:val="18"/>
        </w:numPr>
        <w:spacing w:after="0" w:line="240" w:lineRule="auto"/>
        <w:jc w:val="both"/>
        <w:rPr>
          <w:rFonts w:cstheme="minorHAnsi"/>
          <w:b/>
          <w:bCs/>
        </w:rPr>
      </w:pPr>
      <w:r>
        <w:rPr>
          <w:rFonts w:cstheme="minorHAnsi"/>
        </w:rPr>
        <w:t>any relevant background information;</w:t>
      </w:r>
    </w:p>
    <w:p w14:paraId="5A04FF43" w14:textId="77777777" w:rsidR="00A36CD9" w:rsidRDefault="00A36CD9" w:rsidP="00A613F1">
      <w:pPr>
        <w:pStyle w:val="ListParagraph"/>
        <w:numPr>
          <w:ilvl w:val="2"/>
          <w:numId w:val="18"/>
        </w:numPr>
        <w:spacing w:after="0" w:line="240" w:lineRule="auto"/>
        <w:jc w:val="both"/>
        <w:rPr>
          <w:rFonts w:cstheme="minorHAnsi"/>
          <w:b/>
          <w:bCs/>
        </w:rPr>
      </w:pPr>
      <w:r>
        <w:rPr>
          <w:rFonts w:cstheme="minorHAnsi"/>
        </w:rPr>
        <w:t>name of witnesses;</w:t>
      </w:r>
    </w:p>
    <w:p w14:paraId="0CC1969E" w14:textId="77777777" w:rsidR="00A36CD9" w:rsidRDefault="00A36CD9" w:rsidP="00A613F1">
      <w:pPr>
        <w:pStyle w:val="ListParagraph"/>
        <w:numPr>
          <w:ilvl w:val="2"/>
          <w:numId w:val="18"/>
        </w:numPr>
        <w:spacing w:after="0" w:line="240" w:lineRule="auto"/>
        <w:jc w:val="both"/>
        <w:rPr>
          <w:rFonts w:cstheme="minorHAnsi"/>
          <w:b/>
          <w:bCs/>
        </w:rPr>
      </w:pPr>
      <w:r>
        <w:rPr>
          <w:rFonts w:cstheme="minorHAnsi"/>
        </w:rPr>
        <w:t xml:space="preserve">who was involved; </w:t>
      </w:r>
    </w:p>
    <w:p w14:paraId="79BBE6BD" w14:textId="77777777" w:rsidR="00A36CD9" w:rsidRDefault="00A36CD9" w:rsidP="00A613F1">
      <w:pPr>
        <w:pStyle w:val="ListParagraph"/>
        <w:numPr>
          <w:ilvl w:val="2"/>
          <w:numId w:val="18"/>
        </w:numPr>
        <w:spacing w:after="0" w:line="240" w:lineRule="auto"/>
        <w:jc w:val="both"/>
        <w:rPr>
          <w:rFonts w:cstheme="minorHAnsi"/>
          <w:b/>
          <w:bCs/>
        </w:rPr>
      </w:pPr>
      <w:r>
        <w:rPr>
          <w:rFonts w:cstheme="minorHAnsi"/>
        </w:rPr>
        <w:t>what the Participant(s) is/are alleged to have done;</w:t>
      </w:r>
    </w:p>
    <w:p w14:paraId="388FDB78" w14:textId="77777777" w:rsidR="00A36CD9" w:rsidRDefault="00A36CD9" w:rsidP="00A613F1">
      <w:pPr>
        <w:pStyle w:val="ListParagraph"/>
        <w:numPr>
          <w:ilvl w:val="2"/>
          <w:numId w:val="18"/>
        </w:numPr>
        <w:spacing w:after="0" w:line="240" w:lineRule="auto"/>
        <w:jc w:val="both"/>
        <w:rPr>
          <w:rFonts w:cstheme="minorHAnsi"/>
          <w:b/>
          <w:bCs/>
        </w:rPr>
      </w:pPr>
      <w:r>
        <w:rPr>
          <w:rFonts w:cstheme="minorHAnsi"/>
        </w:rPr>
        <w:t>anything anyone said at the time (including admissions and/or apologies); and</w:t>
      </w:r>
    </w:p>
    <w:p w14:paraId="01E35959" w14:textId="77777777" w:rsidR="00A36CD9" w:rsidRDefault="00A36CD9" w:rsidP="00A613F1">
      <w:pPr>
        <w:pStyle w:val="ListParagraph"/>
        <w:numPr>
          <w:ilvl w:val="2"/>
          <w:numId w:val="18"/>
        </w:numPr>
        <w:spacing w:after="0" w:line="240" w:lineRule="auto"/>
        <w:jc w:val="both"/>
        <w:rPr>
          <w:rFonts w:cstheme="minorHAnsi"/>
          <w:b/>
          <w:bCs/>
        </w:rPr>
      </w:pPr>
      <w:r>
        <w:rPr>
          <w:rFonts w:cstheme="minorHAnsi"/>
        </w:rPr>
        <w:t xml:space="preserve">any information regarding any relevant evidence and the context of that evidence (for example, information about a recording of the match, which captured the alleged incident or photographs taken and, if so, whether the parties involved were aware of and consented to this video footage and/or photographs). We refer to the ECB Live Streaming Guidance, which can be found here: </w:t>
      </w:r>
      <w:hyperlink r:id="rId11" w:history="1">
        <w:r>
          <w:rPr>
            <w:rStyle w:val="Hyperlink"/>
            <w:rFonts w:eastAsia="Times New Roman"/>
          </w:rPr>
          <w:t>https://resources.ecb.co.uk/ecb/document/2022/02/14/8f153276-1990-418c-ac19-360b382915e0/ECB-Live-Streaming-Guidance-September-2021-.pdf</w:t>
        </w:r>
      </w:hyperlink>
      <w:r>
        <w:rPr>
          <w:rFonts w:eastAsia="Times New Roman"/>
        </w:rPr>
        <w:t>.</w:t>
      </w:r>
    </w:p>
    <w:p w14:paraId="09E75B24" w14:textId="77777777" w:rsidR="00A36CD9" w:rsidRDefault="00A36CD9" w:rsidP="00A36CD9">
      <w:pPr>
        <w:pStyle w:val="ListParagraph"/>
        <w:spacing w:after="0" w:line="240" w:lineRule="auto"/>
        <w:ind w:left="1080"/>
        <w:jc w:val="both"/>
        <w:rPr>
          <w:rFonts w:cstheme="minorHAnsi"/>
          <w:b/>
          <w:bCs/>
        </w:rPr>
      </w:pPr>
    </w:p>
    <w:p w14:paraId="0BA02337" w14:textId="77777777" w:rsidR="00A36CD9" w:rsidRDefault="00A36CD9" w:rsidP="00A613F1">
      <w:pPr>
        <w:pStyle w:val="ListParagraph"/>
        <w:numPr>
          <w:ilvl w:val="1"/>
          <w:numId w:val="18"/>
        </w:numPr>
        <w:spacing w:after="0" w:line="240" w:lineRule="auto"/>
        <w:jc w:val="both"/>
        <w:rPr>
          <w:rFonts w:cstheme="minorHAnsi"/>
        </w:rPr>
      </w:pPr>
      <w:r>
        <w:rPr>
          <w:rFonts w:cstheme="minorHAnsi"/>
        </w:rPr>
        <w:t xml:space="preserve">Relevant Cricket Organisations may wish to stipulate in the version of these Regulations that they adopt, that there should be a deadline for Disciplinary Reports to be made. </w:t>
      </w:r>
    </w:p>
    <w:p w14:paraId="1973A2C1" w14:textId="77777777" w:rsidR="00A36CD9" w:rsidRDefault="00A36CD9" w:rsidP="00A36CD9">
      <w:pPr>
        <w:pStyle w:val="ListParagraph"/>
        <w:spacing w:after="0" w:line="240" w:lineRule="auto"/>
        <w:jc w:val="both"/>
        <w:rPr>
          <w:rFonts w:cstheme="minorHAnsi"/>
          <w:b/>
          <w:bCs/>
        </w:rPr>
      </w:pPr>
    </w:p>
    <w:p w14:paraId="04379006" w14:textId="77777777" w:rsidR="00A36CD9" w:rsidRDefault="00A36CD9" w:rsidP="00A613F1">
      <w:pPr>
        <w:pStyle w:val="ListParagraph"/>
        <w:numPr>
          <w:ilvl w:val="1"/>
          <w:numId w:val="18"/>
        </w:numPr>
        <w:spacing w:after="0" w:line="240" w:lineRule="auto"/>
        <w:jc w:val="both"/>
        <w:rPr>
          <w:rFonts w:cstheme="minorHAnsi"/>
          <w:b/>
          <w:bCs/>
        </w:rPr>
      </w:pPr>
      <w:r>
        <w:t>Where an action (or inaction) is determined to be “prejudicial to the best interests of cricket” and therefore a breach of the Regulations, this means it is an act (or omission) not covered by any of the breaches listed specifically in Regulation 8 (a-i) but is an act (or omission) that a reasonable person would consider detrimental to the ethos, reputation and/or environment of the game. Examples of this may include 'running a book’ on outcomes or having a sponsor that is banned through other advertising policies.</w:t>
      </w:r>
    </w:p>
    <w:p w14:paraId="629CF4D1" w14:textId="77777777" w:rsidR="00A36CD9" w:rsidRDefault="00A36CD9" w:rsidP="00A36CD9">
      <w:pPr>
        <w:spacing w:after="0" w:line="240" w:lineRule="auto"/>
        <w:jc w:val="both"/>
        <w:rPr>
          <w:rFonts w:cstheme="minorHAnsi"/>
          <w:b/>
          <w:bCs/>
        </w:rPr>
      </w:pPr>
    </w:p>
    <w:p w14:paraId="3A68F06F" w14:textId="77777777" w:rsidR="00A36CD9" w:rsidRDefault="00A36CD9" w:rsidP="00A613F1">
      <w:pPr>
        <w:pStyle w:val="ListParagraph"/>
        <w:numPr>
          <w:ilvl w:val="0"/>
          <w:numId w:val="17"/>
        </w:numPr>
        <w:spacing w:after="0" w:line="240" w:lineRule="auto"/>
        <w:ind w:left="426"/>
        <w:jc w:val="both"/>
        <w:rPr>
          <w:b/>
          <w:bCs/>
          <w:u w:val="single"/>
        </w:rPr>
      </w:pPr>
      <w:bookmarkStart w:id="40" w:name="_Ref93667304"/>
      <w:r>
        <w:rPr>
          <w:b/>
          <w:bCs/>
          <w:u w:val="single"/>
        </w:rPr>
        <w:t>Relevant Cricket Organisations can impose more rigorous conduct obligations for captains or Clubs if they wish. However, they cannot impose less rigorous conduct obligations for captains or Clubs than are set out in these Regulations.</w:t>
      </w:r>
      <w:bookmarkEnd w:id="40"/>
      <w:r>
        <w:rPr>
          <w:b/>
          <w:bCs/>
          <w:u w:val="single"/>
        </w:rPr>
        <w:t xml:space="preserve">  </w:t>
      </w:r>
    </w:p>
    <w:p w14:paraId="66DCAB7D" w14:textId="77777777" w:rsidR="00A36CD9" w:rsidRDefault="00A36CD9" w:rsidP="00A36CD9">
      <w:pPr>
        <w:spacing w:after="0" w:line="240" w:lineRule="auto"/>
        <w:jc w:val="both"/>
        <w:rPr>
          <w:rFonts w:cstheme="minorHAnsi"/>
          <w:b/>
          <w:bCs/>
        </w:rPr>
      </w:pPr>
    </w:p>
    <w:p w14:paraId="3AABBA18" w14:textId="77777777" w:rsidR="00A36CD9" w:rsidRDefault="00A36CD9" w:rsidP="00A613F1">
      <w:pPr>
        <w:pStyle w:val="ListParagraph"/>
        <w:numPr>
          <w:ilvl w:val="0"/>
          <w:numId w:val="18"/>
        </w:numPr>
        <w:spacing w:after="0" w:line="240" w:lineRule="auto"/>
        <w:jc w:val="both"/>
        <w:rPr>
          <w:rFonts w:cstheme="minorHAnsi"/>
          <w:b/>
          <w:bCs/>
        </w:rPr>
      </w:pPr>
      <w:bookmarkStart w:id="41" w:name="_Ref93583140"/>
      <w:r>
        <w:rPr>
          <w:rFonts w:cstheme="minorHAnsi"/>
          <w:b/>
          <w:bCs/>
        </w:rPr>
        <w:t xml:space="preserve">Social Media (Regulation </w:t>
      </w:r>
      <w:r>
        <w:fldChar w:fldCharType="begin"/>
      </w:r>
      <w:r>
        <w:rPr>
          <w:rFonts w:cstheme="minorHAnsi"/>
          <w:b/>
          <w:bCs/>
        </w:rPr>
        <w:instrText xml:space="preserve"> REF _Ref94005752 \r \h </w:instrText>
      </w:r>
      <w:r>
        <w:fldChar w:fldCharType="separate"/>
      </w:r>
      <w:r>
        <w:rPr>
          <w:rFonts w:cstheme="minorHAnsi"/>
          <w:b/>
          <w:bCs/>
        </w:rPr>
        <w:t>12</w:t>
      </w:r>
      <w:r>
        <w:fldChar w:fldCharType="end"/>
      </w:r>
      <w:r>
        <w:rPr>
          <w:rFonts w:cstheme="minorHAnsi"/>
          <w:b/>
          <w:bCs/>
        </w:rPr>
        <w:t>)</w:t>
      </w:r>
      <w:bookmarkEnd w:id="41"/>
    </w:p>
    <w:p w14:paraId="690F02D5" w14:textId="77777777" w:rsidR="00A36CD9" w:rsidRDefault="00A36CD9" w:rsidP="00A36CD9">
      <w:pPr>
        <w:pStyle w:val="ListParagraph"/>
        <w:spacing w:after="0" w:line="240" w:lineRule="auto"/>
        <w:ind w:left="360"/>
        <w:jc w:val="both"/>
        <w:rPr>
          <w:rFonts w:cstheme="minorHAnsi"/>
          <w:b/>
          <w:bCs/>
        </w:rPr>
      </w:pPr>
    </w:p>
    <w:p w14:paraId="7FEC9698" w14:textId="77777777" w:rsidR="00A36CD9" w:rsidRDefault="00A36CD9" w:rsidP="00A613F1">
      <w:pPr>
        <w:pStyle w:val="ListParagraph"/>
        <w:numPr>
          <w:ilvl w:val="1"/>
          <w:numId w:val="18"/>
        </w:numPr>
        <w:spacing w:after="0" w:line="240" w:lineRule="auto"/>
        <w:jc w:val="both"/>
        <w:rPr>
          <w:rFonts w:cstheme="minorHAnsi"/>
        </w:rPr>
      </w:pPr>
      <w:r>
        <w:rPr>
          <w:rFonts w:cstheme="minorHAnsi"/>
        </w:rPr>
        <w:t xml:space="preserve">Posting, repeating, commenting, or supporting posts or comments by others that breach the Regulations may itself constitute a breach of the Regulations. For example, liking or otherwise promoting or supporting a comment that breaches the ECB’s Anti-Discrimination Code is likely to result in a breach of the Regulations not only for the person who posted the comment in the first place but also for any Participant who supports that post. </w:t>
      </w:r>
    </w:p>
    <w:p w14:paraId="325A30AB" w14:textId="77777777" w:rsidR="00A36CD9" w:rsidRDefault="00A36CD9" w:rsidP="00A36CD9">
      <w:pPr>
        <w:spacing w:after="0" w:line="240" w:lineRule="auto"/>
        <w:ind w:left="360"/>
        <w:jc w:val="both"/>
        <w:rPr>
          <w:rFonts w:cstheme="minorHAnsi"/>
        </w:rPr>
      </w:pPr>
    </w:p>
    <w:p w14:paraId="4909D5E1" w14:textId="77777777" w:rsidR="00A36CD9" w:rsidRDefault="00A36CD9" w:rsidP="00A613F1">
      <w:pPr>
        <w:pStyle w:val="ListParagraph"/>
        <w:numPr>
          <w:ilvl w:val="1"/>
          <w:numId w:val="18"/>
        </w:numPr>
        <w:spacing w:after="0" w:line="240" w:lineRule="auto"/>
        <w:jc w:val="both"/>
        <w:rPr>
          <w:rFonts w:cstheme="minorHAnsi"/>
        </w:rPr>
      </w:pPr>
      <w:r>
        <w:rPr>
          <w:rFonts w:cstheme="minorHAnsi"/>
        </w:rPr>
        <w:t xml:space="preserve">If a Participant is alleged to have breached Regulation </w:t>
      </w:r>
      <w:r>
        <w:rPr>
          <w:rFonts w:cstheme="minorHAnsi"/>
        </w:rPr>
        <w:fldChar w:fldCharType="begin"/>
      </w:r>
      <w:r>
        <w:rPr>
          <w:rFonts w:cstheme="minorHAnsi"/>
        </w:rPr>
        <w:instrText xml:space="preserve"> REF _Ref94005752 \r \h </w:instrText>
      </w:r>
      <w:r>
        <w:rPr>
          <w:rFonts w:cstheme="minorHAnsi"/>
        </w:rPr>
      </w:r>
      <w:r>
        <w:rPr>
          <w:rFonts w:cstheme="minorHAnsi"/>
        </w:rPr>
        <w:fldChar w:fldCharType="separate"/>
      </w:r>
      <w:r>
        <w:rPr>
          <w:rFonts w:cstheme="minorHAnsi"/>
        </w:rPr>
        <w:t>12</w:t>
      </w:r>
      <w:r>
        <w:rPr>
          <w:rFonts w:cstheme="minorHAnsi"/>
        </w:rPr>
        <w:fldChar w:fldCharType="end"/>
      </w:r>
      <w:r>
        <w:rPr>
          <w:rFonts w:cstheme="minorHAnsi"/>
        </w:rPr>
        <w:t xml:space="preserve"> as a result of having liked or supported a discriminatory comment but claims that someone else logged into their social media account to submit that “like” (or other supportive comment/gesture), this will not necessarily prevent regulatory action being taken but should be taken into account by the Disciplinary Chair or Disciplinary Panel.</w:t>
      </w:r>
    </w:p>
    <w:p w14:paraId="195EF6B3" w14:textId="77777777" w:rsidR="00A36CD9" w:rsidRDefault="00A36CD9" w:rsidP="00A36CD9">
      <w:pPr>
        <w:spacing w:after="0" w:line="240" w:lineRule="auto"/>
        <w:jc w:val="both"/>
        <w:rPr>
          <w:rFonts w:cstheme="minorHAnsi"/>
        </w:rPr>
      </w:pPr>
    </w:p>
    <w:p w14:paraId="6B2B0252" w14:textId="77777777" w:rsidR="00A36CD9" w:rsidRDefault="00A36CD9" w:rsidP="00A613F1">
      <w:pPr>
        <w:pStyle w:val="ListParagraph"/>
        <w:numPr>
          <w:ilvl w:val="0"/>
          <w:numId w:val="18"/>
        </w:numPr>
        <w:spacing w:after="0" w:line="240" w:lineRule="auto"/>
        <w:jc w:val="both"/>
        <w:rPr>
          <w:rFonts w:cstheme="minorHAnsi"/>
        </w:rPr>
      </w:pPr>
      <w:bookmarkStart w:id="42" w:name="_Ref93583255"/>
      <w:r>
        <w:rPr>
          <w:rFonts w:cstheme="minorHAnsi"/>
          <w:b/>
          <w:bCs/>
          <w:color w:val="000000" w:themeColor="text1"/>
        </w:rPr>
        <w:t xml:space="preserve">Responsibilities of a Disciplinary Officer (Regulations </w:t>
      </w:r>
      <w:r>
        <w:fldChar w:fldCharType="begin"/>
      </w:r>
      <w:r>
        <w:rPr>
          <w:rFonts w:cstheme="minorHAnsi"/>
          <w:b/>
          <w:bCs/>
          <w:color w:val="000000" w:themeColor="text1"/>
        </w:rPr>
        <w:instrText xml:space="preserve"> REF _Ref93584799 \r \h </w:instrText>
      </w:r>
      <w:r>
        <w:fldChar w:fldCharType="separate"/>
      </w:r>
      <w:r>
        <w:rPr>
          <w:rFonts w:cstheme="minorHAnsi"/>
          <w:b/>
          <w:bCs/>
          <w:color w:val="000000" w:themeColor="text1"/>
        </w:rPr>
        <w:t>15</w:t>
      </w:r>
      <w:r>
        <w:fldChar w:fldCharType="end"/>
      </w:r>
      <w:r>
        <w:rPr>
          <w:rFonts w:cstheme="minorHAnsi"/>
          <w:b/>
          <w:bCs/>
          <w:color w:val="000000" w:themeColor="text1"/>
        </w:rPr>
        <w:t xml:space="preserve"> and </w:t>
      </w:r>
      <w:r>
        <w:fldChar w:fldCharType="begin"/>
      </w:r>
      <w:r>
        <w:rPr>
          <w:rFonts w:cstheme="minorHAnsi"/>
          <w:b/>
          <w:bCs/>
          <w:color w:val="000000" w:themeColor="text1"/>
        </w:rPr>
        <w:instrText xml:space="preserve"> REF _Ref93584809 \r \h </w:instrText>
      </w:r>
      <w:r>
        <w:fldChar w:fldCharType="separate"/>
      </w:r>
      <w:r>
        <w:rPr>
          <w:rFonts w:cstheme="minorHAnsi"/>
          <w:b/>
          <w:bCs/>
          <w:color w:val="000000" w:themeColor="text1"/>
        </w:rPr>
        <w:t>36</w:t>
      </w:r>
      <w:r>
        <w:fldChar w:fldCharType="end"/>
      </w:r>
      <w:r>
        <w:rPr>
          <w:rFonts w:cstheme="minorHAnsi"/>
          <w:b/>
          <w:bCs/>
          <w:color w:val="000000" w:themeColor="text1"/>
        </w:rPr>
        <w:t>-</w:t>
      </w:r>
      <w:r>
        <w:fldChar w:fldCharType="begin"/>
      </w:r>
      <w:r>
        <w:rPr>
          <w:rFonts w:cstheme="minorHAnsi"/>
          <w:b/>
          <w:bCs/>
          <w:color w:val="000000" w:themeColor="text1"/>
        </w:rPr>
        <w:instrText xml:space="preserve"> REF _Ref87538377 \r \h </w:instrText>
      </w:r>
      <w:r>
        <w:fldChar w:fldCharType="separate"/>
      </w:r>
      <w:r>
        <w:rPr>
          <w:rFonts w:cstheme="minorHAnsi"/>
          <w:b/>
          <w:bCs/>
          <w:color w:val="000000" w:themeColor="text1"/>
        </w:rPr>
        <w:t>37</w:t>
      </w:r>
      <w:r>
        <w:fldChar w:fldCharType="end"/>
      </w:r>
      <w:r>
        <w:rPr>
          <w:rFonts w:cstheme="minorHAnsi"/>
          <w:b/>
          <w:bCs/>
          <w:color w:val="000000" w:themeColor="text1"/>
        </w:rPr>
        <w:t>)</w:t>
      </w:r>
      <w:bookmarkEnd w:id="42"/>
    </w:p>
    <w:p w14:paraId="6C050710" w14:textId="77777777" w:rsidR="00A36CD9" w:rsidRDefault="00A36CD9" w:rsidP="00A36CD9">
      <w:pPr>
        <w:pStyle w:val="ListParagraph"/>
        <w:spacing w:after="0" w:line="240" w:lineRule="auto"/>
        <w:ind w:left="360"/>
        <w:jc w:val="both"/>
        <w:rPr>
          <w:rFonts w:cstheme="minorHAnsi"/>
        </w:rPr>
      </w:pPr>
    </w:p>
    <w:p w14:paraId="17ECD3A5" w14:textId="77777777" w:rsidR="00A36CD9" w:rsidRDefault="00A36CD9" w:rsidP="00A613F1">
      <w:pPr>
        <w:pStyle w:val="ListParagraph"/>
        <w:numPr>
          <w:ilvl w:val="1"/>
          <w:numId w:val="18"/>
        </w:numPr>
        <w:spacing w:after="0" w:line="240" w:lineRule="auto"/>
        <w:jc w:val="both"/>
        <w:rPr>
          <w:rFonts w:cstheme="minorHAnsi"/>
        </w:rPr>
      </w:pPr>
      <w:r>
        <w:rPr>
          <w:rFonts w:cstheme="minorHAnsi"/>
        </w:rPr>
        <w:t xml:space="preserve">Following receipt of a Referral, the Disciplinary Officer may conduct </w:t>
      </w:r>
      <w:r>
        <w:rPr>
          <w:rFonts w:cstheme="minorHAnsi"/>
          <w:color w:val="000000" w:themeColor="text1"/>
        </w:rPr>
        <w:t>further investigation as they deem necessary to limit the chances of vexatious complaints and ensure there is a full understanding of the circumstances in which the complaint arose.</w:t>
      </w:r>
    </w:p>
    <w:p w14:paraId="73802AE5" w14:textId="77777777" w:rsidR="00A36CD9" w:rsidRDefault="00A36CD9" w:rsidP="00A36CD9">
      <w:pPr>
        <w:pStyle w:val="ListParagraph"/>
        <w:spacing w:after="0" w:line="240" w:lineRule="auto"/>
        <w:jc w:val="both"/>
        <w:rPr>
          <w:rFonts w:cstheme="minorHAnsi"/>
        </w:rPr>
      </w:pPr>
    </w:p>
    <w:p w14:paraId="16FA77BF" w14:textId="77777777" w:rsidR="00A36CD9" w:rsidRDefault="00A36CD9" w:rsidP="00A613F1">
      <w:pPr>
        <w:pStyle w:val="ListParagraph"/>
        <w:numPr>
          <w:ilvl w:val="1"/>
          <w:numId w:val="18"/>
        </w:numPr>
        <w:spacing w:after="0" w:line="240" w:lineRule="auto"/>
        <w:jc w:val="both"/>
        <w:rPr>
          <w:rFonts w:cstheme="minorHAnsi"/>
          <w:b/>
          <w:bCs/>
          <w:color w:val="000000" w:themeColor="text1"/>
        </w:rPr>
      </w:pPr>
      <w:r>
        <w:rPr>
          <w:rFonts w:cstheme="minorHAnsi"/>
          <w:color w:val="000000" w:themeColor="text1"/>
        </w:rPr>
        <w:t xml:space="preserve">Once any additional investigation is carried out, if a Disciplinary Officer decides that there is sufficient information to charge the Participant, Club or League for an alleged breach of the Regulations, and the Disciplinary Officer determines it is right to do so having considered the information and evidence provided, the Charge Letter issued may include a charge for a different breach to that detailed in the Referral. </w:t>
      </w:r>
    </w:p>
    <w:p w14:paraId="21D0AB3D" w14:textId="77777777" w:rsidR="00A36CD9" w:rsidRDefault="00A36CD9" w:rsidP="00A36CD9">
      <w:pPr>
        <w:pStyle w:val="ListParagraph"/>
        <w:rPr>
          <w:rFonts w:cstheme="minorHAnsi"/>
          <w:b/>
          <w:bCs/>
          <w:color w:val="000000" w:themeColor="text1"/>
        </w:rPr>
      </w:pPr>
    </w:p>
    <w:p w14:paraId="5D45F643" w14:textId="77777777" w:rsidR="00A36CD9" w:rsidRDefault="00A36CD9" w:rsidP="00A613F1">
      <w:pPr>
        <w:pStyle w:val="ListParagraph"/>
        <w:numPr>
          <w:ilvl w:val="0"/>
          <w:numId w:val="17"/>
        </w:numPr>
        <w:spacing w:after="0" w:line="240" w:lineRule="auto"/>
        <w:ind w:left="426"/>
        <w:jc w:val="both"/>
        <w:rPr>
          <w:u w:val="single"/>
        </w:rPr>
      </w:pPr>
      <w:bookmarkStart w:id="43" w:name="_Ref93650453"/>
      <w:r>
        <w:rPr>
          <w:u w:val="single"/>
        </w:rPr>
        <w:lastRenderedPageBreak/>
        <w:t xml:space="preserve">Relevant Cricket Organisations may decide that all cases should be determined at a Hearing and therefore disapply the Summary Procedure at Regulations </w:t>
      </w:r>
      <w:r>
        <w:fldChar w:fldCharType="begin"/>
      </w:r>
      <w:r>
        <w:rPr>
          <w:u w:val="single"/>
        </w:rPr>
        <w:instrText xml:space="preserve"> REF _Ref93650972 \r \h  \* MERGEFORMAT </w:instrText>
      </w:r>
      <w:r>
        <w:fldChar w:fldCharType="separate"/>
      </w:r>
      <w:r>
        <w:rPr>
          <w:u w:val="single"/>
        </w:rPr>
        <w:t>18</w:t>
      </w:r>
      <w:r>
        <w:fldChar w:fldCharType="end"/>
      </w:r>
      <w:r>
        <w:rPr>
          <w:u w:val="single"/>
        </w:rPr>
        <w:t>-</w:t>
      </w:r>
      <w:r>
        <w:fldChar w:fldCharType="begin"/>
      </w:r>
      <w:r>
        <w:rPr>
          <w:u w:val="single"/>
        </w:rPr>
        <w:instrText xml:space="preserve"> REF _Ref93651075 \r \h  \* MERGEFORMAT </w:instrText>
      </w:r>
      <w:r>
        <w:fldChar w:fldCharType="separate"/>
      </w:r>
      <w:r>
        <w:rPr>
          <w:u w:val="single"/>
        </w:rPr>
        <w:t>23</w:t>
      </w:r>
      <w:r>
        <w:fldChar w:fldCharType="end"/>
      </w:r>
      <w:r>
        <w:rPr>
          <w:u w:val="single"/>
        </w:rPr>
        <w:t>. This should be clearly reflected in the version of the Regulations that the Relevant Cricket Organisation adopts.</w:t>
      </w:r>
      <w:bookmarkEnd w:id="43"/>
      <w:r>
        <w:rPr>
          <w:u w:val="single"/>
        </w:rPr>
        <w:t xml:space="preserve"> </w:t>
      </w:r>
    </w:p>
    <w:p w14:paraId="60053D88" w14:textId="77777777" w:rsidR="00A36CD9" w:rsidRDefault="00A36CD9" w:rsidP="00A36CD9">
      <w:pPr>
        <w:spacing w:after="0" w:line="240" w:lineRule="auto"/>
        <w:jc w:val="both"/>
        <w:rPr>
          <w:rFonts w:cstheme="minorHAnsi"/>
          <w:b/>
          <w:bCs/>
          <w:color w:val="000000" w:themeColor="text1"/>
        </w:rPr>
      </w:pPr>
    </w:p>
    <w:p w14:paraId="44167867" w14:textId="77777777" w:rsidR="00A36CD9" w:rsidRDefault="00A36CD9" w:rsidP="00A613F1">
      <w:pPr>
        <w:pStyle w:val="ListParagraph"/>
        <w:numPr>
          <w:ilvl w:val="0"/>
          <w:numId w:val="18"/>
        </w:numPr>
        <w:spacing w:after="0" w:line="240" w:lineRule="auto"/>
        <w:jc w:val="both"/>
        <w:rPr>
          <w:rFonts w:cstheme="minorHAnsi"/>
          <w:b/>
          <w:bCs/>
          <w:color w:val="000000" w:themeColor="text1"/>
        </w:rPr>
      </w:pPr>
      <w:bookmarkStart w:id="44" w:name="_Ref93650446"/>
      <w:r>
        <w:rPr>
          <w:rFonts w:cstheme="minorHAnsi"/>
          <w:b/>
          <w:bCs/>
          <w:color w:val="000000" w:themeColor="text1"/>
        </w:rPr>
        <w:t>Summary Procedure</w:t>
      </w:r>
      <w:bookmarkEnd w:id="44"/>
      <w:r>
        <w:rPr>
          <w:rFonts w:cstheme="minorHAnsi"/>
          <w:b/>
          <w:bCs/>
          <w:color w:val="000000" w:themeColor="text1"/>
        </w:rPr>
        <w:t xml:space="preserve"> (Regulations 18-23)</w:t>
      </w:r>
    </w:p>
    <w:p w14:paraId="2D15D3C5" w14:textId="77777777" w:rsidR="00A36CD9" w:rsidRDefault="00A36CD9" w:rsidP="00A36CD9">
      <w:pPr>
        <w:pStyle w:val="ListParagraph"/>
        <w:spacing w:after="0" w:line="240" w:lineRule="auto"/>
        <w:ind w:left="360"/>
        <w:jc w:val="both"/>
        <w:rPr>
          <w:rFonts w:cstheme="minorHAnsi"/>
          <w:b/>
          <w:bCs/>
          <w:color w:val="000000" w:themeColor="text1"/>
        </w:rPr>
      </w:pPr>
    </w:p>
    <w:p w14:paraId="396A09EE" w14:textId="77777777" w:rsidR="00A36CD9" w:rsidRDefault="00A36CD9" w:rsidP="00A613F1">
      <w:pPr>
        <w:pStyle w:val="ListParagraph"/>
        <w:numPr>
          <w:ilvl w:val="1"/>
          <w:numId w:val="18"/>
        </w:numPr>
        <w:spacing w:after="0" w:line="240" w:lineRule="auto"/>
        <w:jc w:val="both"/>
        <w:rPr>
          <w:rFonts w:cstheme="minorHAnsi"/>
          <w:color w:val="000000" w:themeColor="text1"/>
        </w:rPr>
      </w:pPr>
      <w:r>
        <w:rPr>
          <w:rFonts w:cstheme="minorHAnsi"/>
          <w:color w:val="000000" w:themeColor="text1"/>
        </w:rPr>
        <w:t>Relevant Cricket Organisations may decide that it is not necessary for lower-level offences to be determined by a Disciplinary Panel at a Hearing. By way of example, it may be appropriate for on-field offences at Level 1 and Level 2, or off-field offences which would constitute a Level 1 or Level 2 offence if they had been carried out on the field (e.g. dissent), to be determined using the Summary Procedure rather than at a Hearing. However, on-field offences at Level 3 and Level 4 and all other off-field offences should be determined by a Disciplinary Panel at a Hearing.</w:t>
      </w:r>
    </w:p>
    <w:p w14:paraId="340BAF60" w14:textId="77777777" w:rsidR="00A36CD9" w:rsidRDefault="00A36CD9" w:rsidP="00A36CD9">
      <w:pPr>
        <w:pStyle w:val="ListParagraph"/>
        <w:spacing w:after="0" w:line="240" w:lineRule="auto"/>
        <w:jc w:val="both"/>
        <w:rPr>
          <w:rFonts w:cstheme="minorHAnsi"/>
          <w:color w:val="000000" w:themeColor="text1"/>
        </w:rPr>
      </w:pPr>
    </w:p>
    <w:p w14:paraId="3F53CD64" w14:textId="77777777" w:rsidR="00A36CD9" w:rsidRDefault="00A36CD9" w:rsidP="00A613F1">
      <w:pPr>
        <w:pStyle w:val="ListParagraph"/>
        <w:numPr>
          <w:ilvl w:val="1"/>
          <w:numId w:val="18"/>
        </w:numPr>
        <w:spacing w:after="0" w:line="240" w:lineRule="auto"/>
        <w:jc w:val="both"/>
        <w:rPr>
          <w:rFonts w:cstheme="minorHAnsi"/>
          <w:color w:val="000000" w:themeColor="text1"/>
        </w:rPr>
      </w:pPr>
      <w:r>
        <w:rPr>
          <w:rFonts w:cstheme="minorHAnsi"/>
          <w:color w:val="000000" w:themeColor="text1"/>
        </w:rPr>
        <w:t xml:space="preserve">If a Relevant Cricket Organisation decides to adopt the Summary Procedure, it should adopt clear internal guidelines on the types of cases that should be determined at a Hearing and the types of cases that should be determined using the Summary Procedure. These guidelines should then be applied consistently to all cases the Relevant Cricket Organisation has to deal with. </w:t>
      </w:r>
    </w:p>
    <w:p w14:paraId="0CFB552A" w14:textId="77777777" w:rsidR="00A36CD9" w:rsidRDefault="00A36CD9" w:rsidP="00A36CD9">
      <w:pPr>
        <w:pStyle w:val="ListParagraph"/>
        <w:rPr>
          <w:rFonts w:cstheme="minorHAnsi"/>
          <w:b/>
          <w:bCs/>
          <w:color w:val="000000" w:themeColor="text1"/>
        </w:rPr>
      </w:pPr>
    </w:p>
    <w:p w14:paraId="20FEEBF3" w14:textId="77777777" w:rsidR="00A36CD9" w:rsidRDefault="00A36CD9" w:rsidP="00A36CD9">
      <w:pPr>
        <w:pStyle w:val="ListParagraph"/>
        <w:spacing w:after="0" w:line="240" w:lineRule="auto"/>
        <w:ind w:left="360"/>
        <w:jc w:val="both"/>
        <w:rPr>
          <w:rFonts w:cstheme="minorHAnsi"/>
          <w:b/>
          <w:bCs/>
          <w:color w:val="000000" w:themeColor="text1"/>
        </w:rPr>
      </w:pPr>
    </w:p>
    <w:p w14:paraId="6EAE8BE3" w14:textId="77777777" w:rsidR="00A36CD9" w:rsidRDefault="00A36CD9" w:rsidP="00A613F1">
      <w:pPr>
        <w:pStyle w:val="ListParagraph"/>
        <w:numPr>
          <w:ilvl w:val="0"/>
          <w:numId w:val="18"/>
        </w:numPr>
        <w:spacing w:after="0" w:line="240" w:lineRule="auto"/>
        <w:jc w:val="both"/>
        <w:rPr>
          <w:rFonts w:cstheme="minorHAnsi"/>
          <w:b/>
          <w:bCs/>
          <w:color w:val="000000" w:themeColor="text1"/>
        </w:rPr>
      </w:pPr>
      <w:r>
        <w:rPr>
          <w:rFonts w:cstheme="minorHAnsi"/>
          <w:b/>
          <w:bCs/>
          <w:color w:val="000000" w:themeColor="text1"/>
        </w:rPr>
        <w:t xml:space="preserve">Disciplinary Panel Hearing Process (Regulations </w:t>
      </w:r>
      <w:r>
        <w:rPr>
          <w:rFonts w:cstheme="minorHAnsi"/>
          <w:b/>
          <w:bCs/>
          <w:color w:val="000000" w:themeColor="text1"/>
        </w:rPr>
        <w:fldChar w:fldCharType="begin"/>
      </w:r>
      <w:r>
        <w:rPr>
          <w:rFonts w:cstheme="minorHAnsi"/>
          <w:b/>
          <w:bCs/>
          <w:color w:val="000000" w:themeColor="text1"/>
        </w:rPr>
        <w:instrText xml:space="preserve"> REF _Ref93584846 \r \h </w:instrText>
      </w:r>
      <w:r>
        <w:rPr>
          <w:rFonts w:cstheme="minorHAnsi"/>
          <w:b/>
          <w:bCs/>
          <w:color w:val="000000" w:themeColor="text1"/>
        </w:rPr>
      </w:r>
      <w:r>
        <w:rPr>
          <w:rFonts w:cstheme="minorHAnsi"/>
          <w:b/>
          <w:bCs/>
          <w:color w:val="000000" w:themeColor="text1"/>
        </w:rPr>
        <w:fldChar w:fldCharType="separate"/>
      </w:r>
      <w:r>
        <w:rPr>
          <w:rFonts w:cstheme="minorHAnsi"/>
          <w:b/>
          <w:bCs/>
          <w:color w:val="000000" w:themeColor="text1"/>
        </w:rPr>
        <w:t>17</w:t>
      </w:r>
      <w:r>
        <w:rPr>
          <w:rFonts w:cstheme="minorHAnsi"/>
          <w:b/>
          <w:bCs/>
          <w:color w:val="000000" w:themeColor="text1"/>
        </w:rPr>
        <w:fldChar w:fldCharType="end"/>
      </w:r>
      <w:r>
        <w:rPr>
          <w:rFonts w:cstheme="minorHAnsi"/>
          <w:b/>
          <w:bCs/>
          <w:color w:val="000000" w:themeColor="text1"/>
        </w:rPr>
        <w:t xml:space="preserve"> and 24-</w:t>
      </w:r>
      <w:r>
        <w:rPr>
          <w:rFonts w:cstheme="minorHAnsi"/>
          <w:b/>
          <w:bCs/>
          <w:color w:val="000000" w:themeColor="text1"/>
        </w:rPr>
        <w:fldChar w:fldCharType="begin"/>
      </w:r>
      <w:r>
        <w:rPr>
          <w:rFonts w:cstheme="minorHAnsi"/>
          <w:b/>
          <w:bCs/>
          <w:color w:val="000000" w:themeColor="text1"/>
        </w:rPr>
        <w:instrText xml:space="preserve"> REF _Ref87534841 \r \h </w:instrText>
      </w:r>
      <w:r>
        <w:rPr>
          <w:rFonts w:cstheme="minorHAnsi"/>
          <w:b/>
          <w:bCs/>
          <w:color w:val="000000" w:themeColor="text1"/>
        </w:rPr>
      </w:r>
      <w:r>
        <w:rPr>
          <w:rFonts w:cstheme="minorHAnsi"/>
          <w:b/>
          <w:bCs/>
          <w:color w:val="000000" w:themeColor="text1"/>
        </w:rPr>
        <w:fldChar w:fldCharType="separate"/>
      </w:r>
      <w:r>
        <w:rPr>
          <w:rFonts w:cstheme="minorHAnsi"/>
          <w:b/>
          <w:bCs/>
          <w:color w:val="000000" w:themeColor="text1"/>
        </w:rPr>
        <w:t>33</w:t>
      </w:r>
      <w:r>
        <w:rPr>
          <w:rFonts w:cstheme="minorHAnsi"/>
          <w:b/>
          <w:bCs/>
          <w:color w:val="000000" w:themeColor="text1"/>
        </w:rPr>
        <w:fldChar w:fldCharType="end"/>
      </w:r>
      <w:r>
        <w:rPr>
          <w:rFonts w:cstheme="minorHAnsi"/>
          <w:b/>
          <w:bCs/>
          <w:color w:val="000000" w:themeColor="text1"/>
        </w:rPr>
        <w:t>)</w:t>
      </w:r>
    </w:p>
    <w:p w14:paraId="39396FA9" w14:textId="77777777" w:rsidR="00A36CD9" w:rsidRDefault="00A36CD9" w:rsidP="00A36CD9">
      <w:pPr>
        <w:spacing w:after="0" w:line="240" w:lineRule="auto"/>
        <w:jc w:val="both"/>
        <w:rPr>
          <w:rFonts w:cstheme="minorHAnsi"/>
          <w:b/>
          <w:bCs/>
          <w:color w:val="000000" w:themeColor="text1"/>
        </w:rPr>
      </w:pPr>
    </w:p>
    <w:p w14:paraId="6B7D8B52" w14:textId="77777777" w:rsidR="00A36CD9" w:rsidRDefault="00A36CD9" w:rsidP="00A613F1">
      <w:pPr>
        <w:pStyle w:val="ListParagraph"/>
        <w:numPr>
          <w:ilvl w:val="1"/>
          <w:numId w:val="18"/>
        </w:numPr>
        <w:spacing w:after="0" w:line="240" w:lineRule="auto"/>
        <w:jc w:val="both"/>
        <w:rPr>
          <w:rFonts w:cstheme="minorHAnsi"/>
          <w:b/>
          <w:bCs/>
          <w:color w:val="000000" w:themeColor="text1"/>
        </w:rPr>
      </w:pPr>
      <w:r>
        <w:rPr>
          <w:rFonts w:cstheme="minorHAnsi"/>
        </w:rPr>
        <w:t xml:space="preserve">Reasonableness will depend on the circumstances of the case but, in most instances, it is reasonable to request a response to a Charge Letter within seven days. </w:t>
      </w:r>
    </w:p>
    <w:p w14:paraId="4A56BC54" w14:textId="77777777" w:rsidR="00A36CD9" w:rsidRDefault="00A36CD9" w:rsidP="00A36CD9">
      <w:pPr>
        <w:pStyle w:val="ListParagraph"/>
        <w:spacing w:after="0" w:line="240" w:lineRule="auto"/>
        <w:jc w:val="both"/>
        <w:rPr>
          <w:rFonts w:cstheme="minorHAnsi"/>
          <w:b/>
          <w:bCs/>
          <w:color w:val="000000" w:themeColor="text1"/>
        </w:rPr>
      </w:pPr>
    </w:p>
    <w:p w14:paraId="7C83BFF3" w14:textId="77777777" w:rsidR="00A36CD9" w:rsidRDefault="00A36CD9" w:rsidP="00A613F1">
      <w:pPr>
        <w:pStyle w:val="ListParagraph"/>
        <w:numPr>
          <w:ilvl w:val="1"/>
          <w:numId w:val="18"/>
        </w:numPr>
        <w:spacing w:after="0" w:line="240" w:lineRule="auto"/>
        <w:jc w:val="both"/>
        <w:rPr>
          <w:rFonts w:cstheme="minorHAnsi"/>
          <w:b/>
          <w:bCs/>
          <w:color w:val="000000" w:themeColor="text1"/>
        </w:rPr>
      </w:pPr>
      <w:r>
        <w:rPr>
          <w:rFonts w:cstheme="minorHAnsi"/>
        </w:rPr>
        <w:t xml:space="preserve">Any Hearing should be arranged in a timely manner. As the matters brought under the Regulations will likely involve volunteers in most instances, this will likely differ for each matter. However, arranging a Hearing in a timely manner means allowing sufficient time for all the parties concerned to prepare adequately, taking account of their availability and other commitments but not scheduling a Hearing so far in advance that it causes unreasonable delay. There must still be efficient handling of all matters and determination within a timeframe that allows everyone concerned to recall the matter adequately.  </w:t>
      </w:r>
    </w:p>
    <w:p w14:paraId="6567BA85" w14:textId="77777777" w:rsidR="00A36CD9" w:rsidRDefault="00A36CD9" w:rsidP="00A36CD9">
      <w:pPr>
        <w:pStyle w:val="ListParagraph"/>
        <w:spacing w:after="0" w:line="240" w:lineRule="auto"/>
        <w:jc w:val="both"/>
        <w:rPr>
          <w:rFonts w:cstheme="minorHAnsi"/>
          <w:b/>
          <w:bCs/>
          <w:color w:val="000000" w:themeColor="text1"/>
        </w:rPr>
      </w:pPr>
    </w:p>
    <w:p w14:paraId="576B7A39" w14:textId="77777777" w:rsidR="00A36CD9" w:rsidRDefault="00A36CD9" w:rsidP="00A613F1">
      <w:pPr>
        <w:pStyle w:val="ListParagraph"/>
        <w:numPr>
          <w:ilvl w:val="1"/>
          <w:numId w:val="18"/>
        </w:numPr>
        <w:spacing w:after="0" w:line="240" w:lineRule="auto"/>
        <w:jc w:val="both"/>
        <w:rPr>
          <w:rFonts w:cstheme="minorHAnsi"/>
          <w:b/>
          <w:bCs/>
          <w:color w:val="000000" w:themeColor="text1"/>
        </w:rPr>
      </w:pPr>
      <w:r>
        <w:rPr>
          <w:rFonts w:cstheme="minorHAnsi"/>
        </w:rPr>
        <w:t>It may be appropriate for Relevant Disciplinary Bodies to seek to ensure that they arrange a Hearing within 28 days of the Charge Letter. However, this timeframe may not be appropriate in all cases and a shorter timeframe may be considered more expedient in the interests of the case. A longer timeframe may also be considered in extremely complex cases.</w:t>
      </w:r>
    </w:p>
    <w:p w14:paraId="513CCADA" w14:textId="77777777" w:rsidR="00A36CD9" w:rsidRDefault="00A36CD9" w:rsidP="00A36CD9">
      <w:pPr>
        <w:pStyle w:val="ListParagraph"/>
        <w:jc w:val="both"/>
        <w:rPr>
          <w:rFonts w:cstheme="minorHAnsi"/>
          <w:color w:val="000000" w:themeColor="text1"/>
        </w:rPr>
      </w:pPr>
    </w:p>
    <w:p w14:paraId="243EE77C" w14:textId="77777777" w:rsidR="00A36CD9" w:rsidRDefault="00A36CD9" w:rsidP="00A613F1">
      <w:pPr>
        <w:pStyle w:val="ListParagraph"/>
        <w:numPr>
          <w:ilvl w:val="1"/>
          <w:numId w:val="18"/>
        </w:numPr>
        <w:spacing w:after="0" w:line="240" w:lineRule="auto"/>
        <w:jc w:val="both"/>
        <w:rPr>
          <w:rFonts w:cstheme="minorHAnsi"/>
          <w:b/>
          <w:bCs/>
          <w:color w:val="000000" w:themeColor="text1"/>
        </w:rPr>
      </w:pPr>
      <w:r>
        <w:rPr>
          <w:rFonts w:cstheme="minorHAnsi"/>
          <w:color w:val="000000" w:themeColor="text1"/>
        </w:rPr>
        <w:t>The Disciplinary Panel Chair has the discretion to set a disciplinary timetable as they consider appropriate. This means they can administer the proceedings according to a timetable they deem fit for the matter at hand (albeit whilst ensuring compliance with the Regulations).  The Chair should notify the parties, within a reasonable timescale in advance of the Hearing, of their expectations on all parties and provide the parties with the opportunity to:</w:t>
      </w:r>
    </w:p>
    <w:p w14:paraId="1C43552B" w14:textId="77777777" w:rsidR="00A36CD9" w:rsidRDefault="00A36CD9" w:rsidP="00A613F1">
      <w:pPr>
        <w:pStyle w:val="ListParagraph"/>
        <w:numPr>
          <w:ilvl w:val="2"/>
          <w:numId w:val="18"/>
        </w:numPr>
        <w:spacing w:after="0" w:line="240" w:lineRule="auto"/>
        <w:jc w:val="both"/>
        <w:rPr>
          <w:rFonts w:cstheme="minorHAnsi"/>
          <w:b/>
          <w:bCs/>
          <w:color w:val="000000" w:themeColor="text1"/>
        </w:rPr>
      </w:pPr>
      <w:r>
        <w:rPr>
          <w:rFonts w:cstheme="minorHAnsi"/>
          <w:color w:val="000000" w:themeColor="text1"/>
        </w:rPr>
        <w:t>share any documentation relevant to the case of either party in the proceedings, such as witness accounts;</w:t>
      </w:r>
    </w:p>
    <w:p w14:paraId="5E271348" w14:textId="77777777" w:rsidR="00A36CD9" w:rsidRDefault="00A36CD9" w:rsidP="00A613F1">
      <w:pPr>
        <w:pStyle w:val="ListParagraph"/>
        <w:numPr>
          <w:ilvl w:val="2"/>
          <w:numId w:val="18"/>
        </w:numPr>
        <w:spacing w:after="0" w:line="240" w:lineRule="auto"/>
        <w:jc w:val="both"/>
        <w:rPr>
          <w:rFonts w:cstheme="minorHAnsi"/>
          <w:b/>
          <w:bCs/>
          <w:color w:val="000000" w:themeColor="text1"/>
        </w:rPr>
      </w:pPr>
      <w:r>
        <w:rPr>
          <w:rFonts w:cstheme="minorHAnsi"/>
          <w:color w:val="000000" w:themeColor="text1"/>
        </w:rPr>
        <w:t>submit any written witness accounts and/or any other evidence that relate to the charge(s) against the Participant, Club or League; and/or</w:t>
      </w:r>
    </w:p>
    <w:p w14:paraId="1C1BA7FF" w14:textId="77777777" w:rsidR="00A36CD9" w:rsidRDefault="00A36CD9" w:rsidP="00A613F1">
      <w:pPr>
        <w:pStyle w:val="ListParagraph"/>
        <w:numPr>
          <w:ilvl w:val="2"/>
          <w:numId w:val="18"/>
        </w:numPr>
        <w:spacing w:after="0" w:line="240" w:lineRule="auto"/>
        <w:jc w:val="both"/>
        <w:rPr>
          <w:rFonts w:cstheme="minorHAnsi"/>
          <w:b/>
          <w:bCs/>
          <w:color w:val="000000" w:themeColor="text1"/>
        </w:rPr>
      </w:pPr>
      <w:r>
        <w:rPr>
          <w:rFonts w:cstheme="minorHAnsi"/>
          <w:color w:val="000000" w:themeColor="text1"/>
        </w:rPr>
        <w:t>prepare written submissions where the Panel considers the proceedings to be sufficiently sensitive or complex to require them.</w:t>
      </w:r>
    </w:p>
    <w:p w14:paraId="6C089842" w14:textId="77777777" w:rsidR="00A36CD9" w:rsidRDefault="00A36CD9" w:rsidP="00A36CD9">
      <w:pPr>
        <w:pStyle w:val="ListParagraph"/>
        <w:spacing w:after="0" w:line="240" w:lineRule="auto"/>
        <w:ind w:left="1080"/>
        <w:jc w:val="both"/>
        <w:rPr>
          <w:rFonts w:cstheme="minorHAnsi"/>
          <w:b/>
          <w:bCs/>
          <w:color w:val="000000" w:themeColor="text1"/>
        </w:rPr>
      </w:pPr>
    </w:p>
    <w:p w14:paraId="20C605C7" w14:textId="77777777" w:rsidR="00A36CD9" w:rsidRDefault="00A36CD9" w:rsidP="00A613F1">
      <w:pPr>
        <w:pStyle w:val="ListParagraph"/>
        <w:numPr>
          <w:ilvl w:val="1"/>
          <w:numId w:val="18"/>
        </w:numPr>
        <w:spacing w:after="0" w:line="240" w:lineRule="auto"/>
        <w:jc w:val="both"/>
        <w:rPr>
          <w:rFonts w:cstheme="minorHAnsi"/>
          <w:b/>
          <w:bCs/>
          <w:color w:val="000000" w:themeColor="text1"/>
        </w:rPr>
      </w:pPr>
      <w:r>
        <w:rPr>
          <w:rFonts w:cstheme="minorHAnsi"/>
          <w:color w:val="000000" w:themeColor="text1"/>
        </w:rPr>
        <w:t>Although it is a matter for the Chair to determine how to run the Hearing, most Hearings relating to a breach of the Regulations should be inquisitorial (taking on a fact-finding approach to get to the bottom of the situation as it is alleged) rather than adversarial and oppositional (which is the approach taken in criminal or civil proceedings). The Chair should make clear that the parties will have the opportunity to raise any matters they consider relevant to determining whether the Charge can be made out and allow for an appropriate length of Hearing to provide sufficient time for this.</w:t>
      </w:r>
    </w:p>
    <w:p w14:paraId="67D8690D" w14:textId="77777777" w:rsidR="00A36CD9" w:rsidRDefault="00A36CD9" w:rsidP="00A36CD9">
      <w:pPr>
        <w:pStyle w:val="ListParagraph"/>
        <w:jc w:val="both"/>
        <w:rPr>
          <w:rFonts w:cstheme="minorHAnsi"/>
          <w:b/>
          <w:bCs/>
          <w:color w:val="000000" w:themeColor="text1"/>
        </w:rPr>
      </w:pPr>
    </w:p>
    <w:p w14:paraId="7442F5AE" w14:textId="77777777" w:rsidR="00A36CD9" w:rsidRDefault="00A36CD9" w:rsidP="00A613F1">
      <w:pPr>
        <w:pStyle w:val="ListParagraph"/>
        <w:numPr>
          <w:ilvl w:val="1"/>
          <w:numId w:val="18"/>
        </w:numPr>
        <w:spacing w:after="0" w:line="240" w:lineRule="auto"/>
        <w:jc w:val="both"/>
        <w:rPr>
          <w:rFonts w:cstheme="minorHAnsi"/>
          <w:color w:val="000000" w:themeColor="text1"/>
        </w:rPr>
      </w:pPr>
      <w:r>
        <w:rPr>
          <w:rFonts w:cstheme="minorHAnsi"/>
          <w:color w:val="000000" w:themeColor="text1"/>
        </w:rPr>
        <w:lastRenderedPageBreak/>
        <w:t xml:space="preserve">All parties should be given information explaining that they will have the opportunity to put forward any observations, question the other party or parties, and/or make any submissions on the matter (including in relation to the other side’s evidence). </w:t>
      </w:r>
    </w:p>
    <w:p w14:paraId="47D80BDF" w14:textId="77777777" w:rsidR="00A36CD9" w:rsidRDefault="00A36CD9" w:rsidP="00A36CD9">
      <w:pPr>
        <w:pStyle w:val="ListParagraph"/>
        <w:rPr>
          <w:rFonts w:cstheme="minorHAnsi"/>
          <w:b/>
          <w:bCs/>
          <w:i/>
          <w:iCs/>
          <w:color w:val="000000" w:themeColor="text1"/>
        </w:rPr>
      </w:pPr>
    </w:p>
    <w:p w14:paraId="464C46FF" w14:textId="77777777" w:rsidR="00A36CD9" w:rsidRDefault="00A36CD9" w:rsidP="00A613F1">
      <w:pPr>
        <w:pStyle w:val="ListParagraph"/>
        <w:numPr>
          <w:ilvl w:val="1"/>
          <w:numId w:val="18"/>
        </w:numPr>
        <w:spacing w:after="0" w:line="240" w:lineRule="auto"/>
        <w:jc w:val="both"/>
        <w:rPr>
          <w:rFonts w:cstheme="minorHAnsi"/>
          <w:color w:val="000000" w:themeColor="text1"/>
        </w:rPr>
      </w:pPr>
      <w:r>
        <w:rPr>
          <w:rFonts w:cstheme="minorHAnsi"/>
          <w:color w:val="000000" w:themeColor="text1"/>
        </w:rPr>
        <w:t>The Chair and Panel should:</w:t>
      </w:r>
    </w:p>
    <w:p w14:paraId="774C8E6F" w14:textId="77777777" w:rsidR="00A36CD9" w:rsidRDefault="00A36CD9" w:rsidP="00A613F1">
      <w:pPr>
        <w:pStyle w:val="ListParagraph"/>
        <w:numPr>
          <w:ilvl w:val="2"/>
          <w:numId w:val="18"/>
        </w:numPr>
        <w:spacing w:after="0" w:line="240" w:lineRule="auto"/>
        <w:jc w:val="both"/>
        <w:rPr>
          <w:rFonts w:cstheme="minorHAnsi"/>
          <w:color w:val="000000" w:themeColor="text1"/>
        </w:rPr>
      </w:pPr>
      <w:r>
        <w:rPr>
          <w:rFonts w:cstheme="minorHAnsi"/>
          <w:color w:val="000000" w:themeColor="text1"/>
        </w:rPr>
        <w:t>seek to ensure that witnesses are not present in the room being used for the Hearing until the time that they are required to give their evidence when they should be called into the room on an individual basis; and</w:t>
      </w:r>
    </w:p>
    <w:p w14:paraId="4F012472" w14:textId="77777777" w:rsidR="00A36CD9" w:rsidRDefault="00A36CD9" w:rsidP="00A613F1">
      <w:pPr>
        <w:pStyle w:val="ListParagraph"/>
        <w:numPr>
          <w:ilvl w:val="2"/>
          <w:numId w:val="18"/>
        </w:numPr>
        <w:spacing w:after="0" w:line="240" w:lineRule="auto"/>
        <w:jc w:val="both"/>
        <w:rPr>
          <w:rFonts w:cstheme="minorHAnsi"/>
          <w:color w:val="000000" w:themeColor="text1"/>
        </w:rPr>
      </w:pPr>
      <w:r>
        <w:rPr>
          <w:rFonts w:cstheme="minorHAnsi"/>
          <w:color w:val="000000" w:themeColor="text1"/>
        </w:rPr>
        <w:t>ask each party, as part of their submissions, to outline any factors that the Panel should consider in determining an appropriate sanction in the event that the alleged breach is found to be proven, with reference to the ranges prescribed in Appendix 3 of the Regulations.</w:t>
      </w:r>
    </w:p>
    <w:p w14:paraId="79E00772" w14:textId="77777777" w:rsidR="00A36CD9" w:rsidRDefault="00A36CD9" w:rsidP="00A36CD9">
      <w:pPr>
        <w:pStyle w:val="ListParagraph"/>
        <w:spacing w:after="0" w:line="240" w:lineRule="auto"/>
        <w:ind w:left="1080"/>
        <w:jc w:val="both"/>
        <w:rPr>
          <w:rFonts w:cstheme="minorHAnsi"/>
          <w:color w:val="000000" w:themeColor="text1"/>
        </w:rPr>
      </w:pPr>
    </w:p>
    <w:p w14:paraId="228A9F0C" w14:textId="77777777" w:rsidR="00A36CD9" w:rsidRDefault="00A36CD9" w:rsidP="00A613F1">
      <w:pPr>
        <w:pStyle w:val="ListParagraph"/>
        <w:numPr>
          <w:ilvl w:val="1"/>
          <w:numId w:val="18"/>
        </w:numPr>
        <w:spacing w:after="0" w:line="240" w:lineRule="auto"/>
        <w:jc w:val="both"/>
        <w:rPr>
          <w:rFonts w:cstheme="minorHAnsi"/>
          <w:color w:val="000000" w:themeColor="text1"/>
        </w:rPr>
      </w:pPr>
      <w:r>
        <w:rPr>
          <w:rFonts w:cstheme="minorHAnsi"/>
        </w:rPr>
        <w:t>Relevant Disciplinary Bodies should seek to ensure that d</w:t>
      </w:r>
      <w:r>
        <w:rPr>
          <w:rFonts w:cstheme="minorHAnsi"/>
          <w:color w:val="000000" w:themeColor="text1"/>
        </w:rPr>
        <w:t xml:space="preserve">ecisions are produced within 7 days of the respective Hearing. </w:t>
      </w:r>
    </w:p>
    <w:p w14:paraId="3B0441F0" w14:textId="77777777" w:rsidR="00A36CD9" w:rsidRDefault="00A36CD9" w:rsidP="00A36CD9">
      <w:pPr>
        <w:spacing w:after="0" w:line="240" w:lineRule="auto"/>
        <w:ind w:left="360"/>
        <w:jc w:val="both"/>
        <w:rPr>
          <w:rFonts w:cstheme="minorHAnsi"/>
          <w:color w:val="000000" w:themeColor="text1"/>
        </w:rPr>
      </w:pPr>
    </w:p>
    <w:p w14:paraId="2D625EF8" w14:textId="77777777" w:rsidR="00A36CD9" w:rsidRDefault="00A36CD9" w:rsidP="00A613F1">
      <w:pPr>
        <w:pStyle w:val="ListParagraph"/>
        <w:numPr>
          <w:ilvl w:val="0"/>
          <w:numId w:val="17"/>
        </w:numPr>
        <w:spacing w:after="0" w:line="240" w:lineRule="auto"/>
        <w:ind w:left="426"/>
        <w:jc w:val="both"/>
        <w:rPr>
          <w:u w:val="single"/>
        </w:rPr>
      </w:pPr>
      <w:r>
        <w:rPr>
          <w:u w:val="single"/>
        </w:rPr>
        <w:t xml:space="preserve">Relevant Cricket Organisations may stipulate a set timeframe for the Respondent to respond to the Charge Letter, provided that the Disciplinary Panel Chair shall have the power to grant the Respondent additional time to respond to the Charge Letter in appropriate circumstances. </w:t>
      </w:r>
    </w:p>
    <w:p w14:paraId="31E20E36" w14:textId="77777777" w:rsidR="00A36CD9" w:rsidRDefault="00A36CD9" w:rsidP="00A36CD9">
      <w:pPr>
        <w:rPr>
          <w:u w:val="single"/>
        </w:rPr>
      </w:pPr>
      <w:bookmarkStart w:id="45" w:name="_Ref93650208"/>
    </w:p>
    <w:p w14:paraId="4847F759" w14:textId="77777777" w:rsidR="00A36CD9" w:rsidRDefault="00A36CD9" w:rsidP="00A613F1">
      <w:pPr>
        <w:pStyle w:val="ListParagraph"/>
        <w:numPr>
          <w:ilvl w:val="0"/>
          <w:numId w:val="17"/>
        </w:numPr>
        <w:spacing w:after="0" w:line="240" w:lineRule="auto"/>
        <w:ind w:left="426"/>
        <w:jc w:val="both"/>
        <w:rPr>
          <w:u w:val="single"/>
        </w:rPr>
      </w:pPr>
      <w:r>
        <w:rPr>
          <w:u w:val="single"/>
        </w:rPr>
        <w:t>Relevant Cricket Organisations may stipulate how a Hearing will typically proceed, provided that the Disciplinary Panel Chair shall have the power to alter these directions in appropriate circumstances.</w:t>
      </w:r>
      <w:bookmarkEnd w:id="45"/>
      <w:r>
        <w:rPr>
          <w:u w:val="single"/>
        </w:rPr>
        <w:t xml:space="preserve"> </w:t>
      </w:r>
    </w:p>
    <w:p w14:paraId="0BE8E0FC" w14:textId="77777777" w:rsidR="00A36CD9" w:rsidRDefault="00A36CD9" w:rsidP="00A36CD9">
      <w:pPr>
        <w:pStyle w:val="ListParagraph"/>
        <w:spacing w:after="0" w:line="240" w:lineRule="auto"/>
        <w:ind w:left="1080"/>
        <w:jc w:val="both"/>
        <w:rPr>
          <w:rFonts w:cstheme="minorHAnsi"/>
          <w:color w:val="000000" w:themeColor="text1"/>
        </w:rPr>
      </w:pPr>
    </w:p>
    <w:p w14:paraId="000BDA40" w14:textId="77777777" w:rsidR="00A36CD9" w:rsidRDefault="00A36CD9" w:rsidP="00A613F1">
      <w:pPr>
        <w:pStyle w:val="ListParagraph"/>
        <w:numPr>
          <w:ilvl w:val="0"/>
          <w:numId w:val="18"/>
        </w:numPr>
        <w:spacing w:after="0" w:line="240" w:lineRule="auto"/>
        <w:jc w:val="both"/>
        <w:rPr>
          <w:rFonts w:cstheme="minorHAnsi"/>
          <w:color w:val="000000" w:themeColor="text1"/>
        </w:rPr>
      </w:pPr>
      <w:bookmarkStart w:id="46" w:name="_Ref93584331"/>
      <w:r>
        <w:rPr>
          <w:rFonts w:cstheme="minorHAnsi"/>
          <w:b/>
          <w:bCs/>
          <w:color w:val="000000" w:themeColor="text1"/>
        </w:rPr>
        <w:t xml:space="preserve">Balance of Probabilities (Regulations 21, </w:t>
      </w:r>
      <w:r>
        <w:fldChar w:fldCharType="begin"/>
      </w:r>
      <w:r>
        <w:rPr>
          <w:rFonts w:cstheme="minorHAnsi"/>
          <w:b/>
          <w:bCs/>
          <w:color w:val="000000" w:themeColor="text1"/>
        </w:rPr>
        <w:instrText xml:space="preserve"> REF _Ref93584869 \r \h </w:instrText>
      </w:r>
      <w:r>
        <w:fldChar w:fldCharType="separate"/>
      </w:r>
      <w:r>
        <w:rPr>
          <w:rFonts w:cstheme="minorHAnsi"/>
          <w:b/>
          <w:bCs/>
          <w:color w:val="000000" w:themeColor="text1"/>
        </w:rPr>
        <w:t>30</w:t>
      </w:r>
      <w:r>
        <w:fldChar w:fldCharType="end"/>
      </w:r>
      <w:r>
        <w:rPr>
          <w:rFonts w:cstheme="minorHAnsi"/>
          <w:b/>
          <w:bCs/>
          <w:color w:val="000000" w:themeColor="text1"/>
        </w:rPr>
        <w:t xml:space="preserve"> and </w:t>
      </w:r>
      <w:r>
        <w:fldChar w:fldCharType="begin"/>
      </w:r>
      <w:r>
        <w:rPr>
          <w:rFonts w:cstheme="minorHAnsi"/>
          <w:b/>
          <w:bCs/>
          <w:color w:val="000000" w:themeColor="text1"/>
        </w:rPr>
        <w:instrText xml:space="preserve"> REF _Ref93584874 \r \h </w:instrText>
      </w:r>
      <w:r>
        <w:fldChar w:fldCharType="separate"/>
      </w:r>
      <w:r>
        <w:rPr>
          <w:rFonts w:cstheme="minorHAnsi"/>
          <w:b/>
          <w:bCs/>
          <w:color w:val="000000" w:themeColor="text1"/>
        </w:rPr>
        <w:t>43</w:t>
      </w:r>
      <w:r>
        <w:fldChar w:fldCharType="end"/>
      </w:r>
      <w:r>
        <w:rPr>
          <w:rFonts w:cstheme="minorHAnsi"/>
          <w:b/>
          <w:bCs/>
          <w:color w:val="000000" w:themeColor="text1"/>
        </w:rPr>
        <w:t>)</w:t>
      </w:r>
      <w:bookmarkEnd w:id="46"/>
    </w:p>
    <w:p w14:paraId="61C06D4A" w14:textId="77777777" w:rsidR="00A36CD9" w:rsidRDefault="00A36CD9" w:rsidP="00A36CD9">
      <w:pPr>
        <w:pStyle w:val="ListParagraph"/>
        <w:spacing w:after="0" w:line="240" w:lineRule="auto"/>
        <w:ind w:left="360"/>
        <w:jc w:val="both"/>
        <w:rPr>
          <w:rFonts w:cstheme="minorHAnsi"/>
          <w:color w:val="000000" w:themeColor="text1"/>
        </w:rPr>
      </w:pPr>
    </w:p>
    <w:p w14:paraId="2E2D97E3" w14:textId="77777777" w:rsidR="00A36CD9" w:rsidRDefault="00A36CD9" w:rsidP="00A613F1">
      <w:pPr>
        <w:pStyle w:val="ListParagraph"/>
        <w:numPr>
          <w:ilvl w:val="1"/>
          <w:numId w:val="18"/>
        </w:numPr>
        <w:spacing w:after="0" w:line="240" w:lineRule="auto"/>
        <w:jc w:val="both"/>
        <w:rPr>
          <w:rFonts w:cstheme="minorHAnsi"/>
          <w:color w:val="000000" w:themeColor="text1"/>
        </w:rPr>
      </w:pPr>
      <w:r>
        <w:rPr>
          <w:rFonts w:cstheme="minorHAnsi"/>
        </w:rPr>
        <w:t xml:space="preserve">Disciplinary Chair, </w:t>
      </w:r>
      <w:r>
        <w:rPr>
          <w:rFonts w:cstheme="minorHAnsi"/>
          <w:color w:val="000000" w:themeColor="text1"/>
        </w:rPr>
        <w:t xml:space="preserve">Disciplinary Panels and Appeals Panels will determine matters on the “balance of probabilities”. This means that when the Panel is considering whether the alleged breach has been committed or not, they must be satisfied that it is “more likely than not” that the alleged breach took place, taking account of the evidence submitted and heard. Therefore, the Panel do not have to be absolutely sure that it took place but satisfied that it is more likely.  </w:t>
      </w:r>
    </w:p>
    <w:p w14:paraId="2628A513" w14:textId="77777777" w:rsidR="00A36CD9" w:rsidRDefault="00A36CD9" w:rsidP="00A36CD9">
      <w:pPr>
        <w:pStyle w:val="ListParagraph"/>
        <w:spacing w:after="0" w:line="240" w:lineRule="auto"/>
        <w:jc w:val="both"/>
        <w:rPr>
          <w:rFonts w:cstheme="minorHAnsi"/>
          <w:color w:val="000000" w:themeColor="text1"/>
        </w:rPr>
      </w:pPr>
    </w:p>
    <w:p w14:paraId="005199EE" w14:textId="77777777" w:rsidR="00A36CD9" w:rsidRDefault="00A36CD9" w:rsidP="00A613F1">
      <w:pPr>
        <w:pStyle w:val="ListParagraph"/>
        <w:numPr>
          <w:ilvl w:val="0"/>
          <w:numId w:val="18"/>
        </w:numPr>
        <w:spacing w:after="0" w:line="240" w:lineRule="auto"/>
        <w:jc w:val="both"/>
        <w:rPr>
          <w:rFonts w:cstheme="minorHAnsi"/>
          <w:color w:val="000000" w:themeColor="text1"/>
        </w:rPr>
      </w:pPr>
      <w:bookmarkStart w:id="47" w:name="_Ref93584346"/>
      <w:r>
        <w:rPr>
          <w:rFonts w:cstheme="minorHAnsi"/>
          <w:b/>
          <w:bCs/>
          <w:color w:val="000000" w:themeColor="text1"/>
        </w:rPr>
        <w:t xml:space="preserve">Costs (Regulations </w:t>
      </w:r>
      <w:r>
        <w:fldChar w:fldCharType="begin"/>
      </w:r>
      <w:r>
        <w:rPr>
          <w:rFonts w:cstheme="minorHAnsi"/>
          <w:b/>
          <w:bCs/>
          <w:color w:val="000000" w:themeColor="text1"/>
        </w:rPr>
        <w:instrText xml:space="preserve"> REF _Ref93584893 \r \h </w:instrText>
      </w:r>
      <w:r>
        <w:fldChar w:fldCharType="separate"/>
      </w:r>
      <w:r>
        <w:rPr>
          <w:rFonts w:cstheme="minorHAnsi"/>
          <w:b/>
          <w:bCs/>
          <w:color w:val="000000" w:themeColor="text1"/>
        </w:rPr>
        <w:t>32</w:t>
      </w:r>
      <w:r>
        <w:fldChar w:fldCharType="end"/>
      </w:r>
      <w:r>
        <w:rPr>
          <w:rFonts w:cstheme="minorHAnsi"/>
          <w:b/>
          <w:bCs/>
          <w:color w:val="000000" w:themeColor="text1"/>
        </w:rPr>
        <w:t xml:space="preserve"> and </w:t>
      </w:r>
      <w:r>
        <w:fldChar w:fldCharType="begin"/>
      </w:r>
      <w:r>
        <w:rPr>
          <w:rFonts w:cstheme="minorHAnsi"/>
          <w:b/>
          <w:bCs/>
          <w:color w:val="000000" w:themeColor="text1"/>
        </w:rPr>
        <w:instrText xml:space="preserve"> REF _Ref93584897 \r \h </w:instrText>
      </w:r>
      <w:r>
        <w:fldChar w:fldCharType="separate"/>
      </w:r>
      <w:r>
        <w:rPr>
          <w:rFonts w:cstheme="minorHAnsi"/>
          <w:b/>
          <w:bCs/>
          <w:color w:val="000000" w:themeColor="text1"/>
        </w:rPr>
        <w:t>45</w:t>
      </w:r>
      <w:r>
        <w:fldChar w:fldCharType="end"/>
      </w:r>
      <w:r>
        <w:rPr>
          <w:rFonts w:cstheme="minorHAnsi"/>
          <w:b/>
          <w:bCs/>
          <w:color w:val="000000" w:themeColor="text1"/>
        </w:rPr>
        <w:t>)</w:t>
      </w:r>
      <w:bookmarkEnd w:id="47"/>
    </w:p>
    <w:p w14:paraId="558AF2A3" w14:textId="77777777" w:rsidR="00A36CD9" w:rsidRDefault="00A36CD9" w:rsidP="00A36CD9">
      <w:pPr>
        <w:pStyle w:val="ListParagraph"/>
        <w:spacing w:after="0" w:line="240" w:lineRule="auto"/>
        <w:ind w:left="360"/>
        <w:jc w:val="both"/>
        <w:rPr>
          <w:rFonts w:cstheme="minorHAnsi"/>
          <w:color w:val="000000" w:themeColor="text1"/>
        </w:rPr>
      </w:pPr>
    </w:p>
    <w:p w14:paraId="4E8B3361" w14:textId="77777777" w:rsidR="00A36CD9" w:rsidRDefault="00A36CD9" w:rsidP="00A613F1">
      <w:pPr>
        <w:pStyle w:val="ListParagraph"/>
        <w:numPr>
          <w:ilvl w:val="1"/>
          <w:numId w:val="18"/>
        </w:numPr>
        <w:spacing w:after="0" w:line="240" w:lineRule="auto"/>
        <w:jc w:val="both"/>
        <w:rPr>
          <w:rFonts w:cstheme="minorHAnsi"/>
          <w:color w:val="000000" w:themeColor="text1"/>
        </w:rPr>
      </w:pPr>
      <w:r>
        <w:rPr>
          <w:rFonts w:cstheme="minorHAnsi"/>
          <w:color w:val="000000" w:themeColor="text1"/>
        </w:rPr>
        <w:t xml:space="preserve">For first instance decisions, the Disciplinary Panel may choose to make a costs order against the Relevant Disciplinary Body in instances where the alleged breach is found not to have been committed and/or the allegation is found to have been spurious or vexatious. In such instances, the Participant, Club or League against whom the Referral has been made may be reimbursed for reasonable costs as the Disciplinary Panel deem appropriate.  </w:t>
      </w:r>
    </w:p>
    <w:p w14:paraId="4D3EE222" w14:textId="77777777" w:rsidR="00A36CD9" w:rsidRDefault="00A36CD9" w:rsidP="00A36CD9">
      <w:pPr>
        <w:pStyle w:val="ListParagraph"/>
        <w:spacing w:after="0" w:line="240" w:lineRule="auto"/>
        <w:jc w:val="both"/>
        <w:rPr>
          <w:rFonts w:cstheme="minorHAnsi"/>
          <w:color w:val="000000" w:themeColor="text1"/>
        </w:rPr>
      </w:pPr>
    </w:p>
    <w:p w14:paraId="007620A6" w14:textId="77777777" w:rsidR="00A36CD9" w:rsidRDefault="00A36CD9" w:rsidP="00A613F1">
      <w:pPr>
        <w:pStyle w:val="ListParagraph"/>
        <w:numPr>
          <w:ilvl w:val="1"/>
          <w:numId w:val="18"/>
        </w:numPr>
        <w:spacing w:after="0" w:line="240" w:lineRule="auto"/>
        <w:jc w:val="both"/>
        <w:rPr>
          <w:rFonts w:cstheme="minorHAnsi"/>
          <w:color w:val="000000" w:themeColor="text1"/>
        </w:rPr>
      </w:pPr>
      <w:r>
        <w:rPr>
          <w:rFonts w:cstheme="minorHAnsi"/>
          <w:color w:val="000000" w:themeColor="text1"/>
        </w:rPr>
        <w:t>For appeals, the Appeal Panel may also choose to make a costs order in instances where the Appeal is successful or if it feels that one party has acted unreasonably by bringing the Appeal or in any way during the Appeal process.</w:t>
      </w:r>
    </w:p>
    <w:p w14:paraId="4ECF422B" w14:textId="77777777" w:rsidR="00A36CD9" w:rsidRDefault="00A36CD9" w:rsidP="00A36CD9">
      <w:pPr>
        <w:spacing w:after="0" w:line="240" w:lineRule="auto"/>
        <w:jc w:val="both"/>
        <w:rPr>
          <w:rFonts w:cstheme="minorHAnsi"/>
          <w:color w:val="000000" w:themeColor="text1"/>
        </w:rPr>
      </w:pPr>
    </w:p>
    <w:p w14:paraId="002A3881" w14:textId="77777777" w:rsidR="00A36CD9" w:rsidRDefault="00A36CD9" w:rsidP="00A613F1">
      <w:pPr>
        <w:pStyle w:val="ListParagraph"/>
        <w:numPr>
          <w:ilvl w:val="1"/>
          <w:numId w:val="18"/>
        </w:numPr>
        <w:spacing w:after="0" w:line="240" w:lineRule="auto"/>
        <w:jc w:val="both"/>
        <w:rPr>
          <w:rFonts w:cstheme="minorHAnsi"/>
          <w:color w:val="000000" w:themeColor="text1"/>
        </w:rPr>
      </w:pPr>
      <w:r>
        <w:rPr>
          <w:rFonts w:cstheme="minorHAnsi"/>
          <w:color w:val="000000" w:themeColor="text1"/>
        </w:rPr>
        <w:t>All parties are encouraged to keep costs to a minimum and the Appeal Panel Chair will take any unreasonable incurring of cost by either party into account when determining whether to require one party to pay more of the additional costs.</w:t>
      </w:r>
    </w:p>
    <w:p w14:paraId="6EC65360" w14:textId="77777777" w:rsidR="00A36CD9" w:rsidRDefault="00A36CD9" w:rsidP="00A36CD9">
      <w:pPr>
        <w:spacing w:after="0" w:line="240" w:lineRule="auto"/>
        <w:jc w:val="both"/>
        <w:rPr>
          <w:rFonts w:cstheme="minorHAnsi"/>
          <w:color w:val="000000" w:themeColor="text1"/>
        </w:rPr>
      </w:pPr>
    </w:p>
    <w:p w14:paraId="497971A7" w14:textId="77777777" w:rsidR="00A36CD9" w:rsidRDefault="00A36CD9" w:rsidP="00A613F1">
      <w:pPr>
        <w:pStyle w:val="ListParagraph"/>
        <w:numPr>
          <w:ilvl w:val="0"/>
          <w:numId w:val="18"/>
        </w:numPr>
        <w:spacing w:after="0" w:line="240" w:lineRule="auto"/>
        <w:jc w:val="both"/>
        <w:rPr>
          <w:rFonts w:cstheme="minorHAnsi"/>
          <w:color w:val="000000" w:themeColor="text1"/>
        </w:rPr>
      </w:pPr>
      <w:bookmarkStart w:id="48" w:name="_Ref93584359"/>
      <w:r>
        <w:rPr>
          <w:rFonts w:cstheme="minorHAnsi"/>
          <w:b/>
          <w:bCs/>
          <w:color w:val="000000" w:themeColor="text1"/>
        </w:rPr>
        <w:t xml:space="preserve">Appeals (Regulation </w:t>
      </w:r>
      <w:r>
        <w:fldChar w:fldCharType="begin"/>
      </w:r>
      <w:r>
        <w:rPr>
          <w:rFonts w:cstheme="minorHAnsi"/>
          <w:b/>
          <w:bCs/>
          <w:color w:val="000000" w:themeColor="text1"/>
        </w:rPr>
        <w:instrText xml:space="preserve"> REF _Ref93584914 \r \h </w:instrText>
      </w:r>
      <w:r>
        <w:fldChar w:fldCharType="separate"/>
      </w:r>
      <w:r>
        <w:rPr>
          <w:rFonts w:cstheme="minorHAnsi"/>
          <w:b/>
          <w:bCs/>
          <w:color w:val="000000" w:themeColor="text1"/>
        </w:rPr>
        <w:t>34</w:t>
      </w:r>
      <w:r>
        <w:fldChar w:fldCharType="end"/>
      </w:r>
      <w:r>
        <w:rPr>
          <w:rFonts w:cstheme="minorHAnsi"/>
          <w:b/>
          <w:bCs/>
          <w:color w:val="000000" w:themeColor="text1"/>
        </w:rPr>
        <w:t>-</w:t>
      </w:r>
      <w:r>
        <w:fldChar w:fldCharType="begin"/>
      </w:r>
      <w:r>
        <w:rPr>
          <w:rFonts w:cstheme="minorHAnsi"/>
          <w:b/>
          <w:bCs/>
          <w:color w:val="000000" w:themeColor="text1"/>
        </w:rPr>
        <w:instrText xml:space="preserve"> REF _Ref93584922 \r \h </w:instrText>
      </w:r>
      <w:r>
        <w:fldChar w:fldCharType="separate"/>
      </w:r>
      <w:r>
        <w:rPr>
          <w:rFonts w:cstheme="minorHAnsi"/>
          <w:b/>
          <w:bCs/>
          <w:color w:val="000000" w:themeColor="text1"/>
        </w:rPr>
        <w:t>47</w:t>
      </w:r>
      <w:r>
        <w:fldChar w:fldCharType="end"/>
      </w:r>
      <w:r>
        <w:rPr>
          <w:rFonts w:cstheme="minorHAnsi"/>
          <w:b/>
          <w:bCs/>
          <w:color w:val="000000" w:themeColor="text1"/>
        </w:rPr>
        <w:t>)</w:t>
      </w:r>
      <w:bookmarkEnd w:id="48"/>
    </w:p>
    <w:p w14:paraId="5309EB8F" w14:textId="77777777" w:rsidR="00A36CD9" w:rsidRDefault="00A36CD9" w:rsidP="00A36CD9">
      <w:pPr>
        <w:pStyle w:val="ListParagraph"/>
        <w:spacing w:after="0" w:line="240" w:lineRule="auto"/>
        <w:ind w:left="360"/>
        <w:jc w:val="both"/>
        <w:rPr>
          <w:rFonts w:cstheme="minorHAnsi"/>
          <w:color w:val="000000" w:themeColor="text1"/>
        </w:rPr>
      </w:pPr>
    </w:p>
    <w:p w14:paraId="3E9EA943" w14:textId="77777777" w:rsidR="00A36CD9" w:rsidRDefault="00A36CD9" w:rsidP="00A613F1">
      <w:pPr>
        <w:pStyle w:val="ListParagraph"/>
        <w:numPr>
          <w:ilvl w:val="1"/>
          <w:numId w:val="18"/>
        </w:numPr>
        <w:spacing w:after="0" w:line="240" w:lineRule="auto"/>
        <w:jc w:val="both"/>
        <w:rPr>
          <w:rFonts w:cstheme="minorHAnsi"/>
          <w:color w:val="000000" w:themeColor="text1"/>
        </w:rPr>
      </w:pPr>
      <w:r>
        <w:rPr>
          <w:rStyle w:val="CommentReference"/>
          <w:rFonts w:cstheme="minorHAnsi"/>
          <w:color w:val="000000" w:themeColor="text1"/>
        </w:rPr>
        <w:t xml:space="preserve">If the Notice of Appeal or required </w:t>
      </w:r>
      <w:r>
        <w:rPr>
          <w:rFonts w:cstheme="minorHAnsi"/>
          <w:color w:val="000000" w:themeColor="text1"/>
        </w:rPr>
        <w:t xml:space="preserve">administrative fee is not made within 7 days, the Appeal will not proceed unless there are reasons justifying otherwise, which shall be decided by the Appeal Panel Chair in their sole discretion. The appeal fee is requested to cover the administrative costs associated with holding a hearing and/or otherwise determining the matter. For example, there may be costs associated with the travel of the panel members or hiring a room for the day. If no administrative costs are incurred, the Appeals Body may choose to refund all or part of the fee in accordance with Regulation </w:t>
      </w:r>
      <w:r>
        <w:rPr>
          <w:rFonts w:cstheme="minorHAnsi"/>
          <w:color w:val="000000" w:themeColor="text1"/>
        </w:rPr>
        <w:fldChar w:fldCharType="begin"/>
      </w:r>
      <w:r>
        <w:rPr>
          <w:rFonts w:cstheme="minorHAnsi"/>
          <w:color w:val="000000" w:themeColor="text1"/>
        </w:rPr>
        <w:instrText xml:space="preserve"> REF _Ref93584897 \r \h </w:instrText>
      </w:r>
      <w:r>
        <w:rPr>
          <w:rFonts w:cstheme="minorHAnsi"/>
          <w:color w:val="000000" w:themeColor="text1"/>
        </w:rPr>
      </w:r>
      <w:r>
        <w:rPr>
          <w:rFonts w:cstheme="minorHAnsi"/>
          <w:color w:val="000000" w:themeColor="text1"/>
        </w:rPr>
        <w:fldChar w:fldCharType="separate"/>
      </w:r>
      <w:r>
        <w:rPr>
          <w:rFonts w:cstheme="minorHAnsi"/>
          <w:color w:val="000000" w:themeColor="text1"/>
        </w:rPr>
        <w:t>45</w:t>
      </w:r>
      <w:r>
        <w:rPr>
          <w:rFonts w:cstheme="minorHAnsi"/>
          <w:color w:val="000000" w:themeColor="text1"/>
        </w:rPr>
        <w:fldChar w:fldCharType="end"/>
      </w:r>
      <w:r>
        <w:rPr>
          <w:rFonts w:cstheme="minorHAnsi"/>
          <w:color w:val="000000" w:themeColor="text1"/>
        </w:rPr>
        <w:t>.</w:t>
      </w:r>
    </w:p>
    <w:p w14:paraId="67D040C9" w14:textId="77777777" w:rsidR="00A36CD9" w:rsidRDefault="00A36CD9" w:rsidP="00A36CD9">
      <w:pPr>
        <w:spacing w:after="0" w:line="240" w:lineRule="auto"/>
        <w:jc w:val="both"/>
        <w:rPr>
          <w:rFonts w:cstheme="minorHAnsi"/>
          <w:color w:val="000000" w:themeColor="text1"/>
        </w:rPr>
      </w:pPr>
    </w:p>
    <w:p w14:paraId="3B5249DE" w14:textId="77777777" w:rsidR="00A36CD9" w:rsidRDefault="00A36CD9" w:rsidP="00A613F1">
      <w:pPr>
        <w:pStyle w:val="ListParagraph"/>
        <w:numPr>
          <w:ilvl w:val="1"/>
          <w:numId w:val="18"/>
        </w:numPr>
        <w:spacing w:after="0" w:line="240" w:lineRule="auto"/>
        <w:jc w:val="both"/>
        <w:rPr>
          <w:rFonts w:cstheme="minorHAnsi"/>
          <w:b/>
          <w:bCs/>
          <w:color w:val="000000" w:themeColor="text1"/>
        </w:rPr>
      </w:pPr>
      <w:r>
        <w:rPr>
          <w:color w:val="000000" w:themeColor="text1"/>
        </w:rPr>
        <w:t xml:space="preserve">All procedural rules and principles that apply to Hearings at first instance also apply to appeals. The process and timing requirements for Disciplinary Panel Hearings (detailed in the Regulations and above at paragraph 8 of this guidance) will also apply to Appeal Panel Hearings. </w:t>
      </w:r>
    </w:p>
    <w:p w14:paraId="5EE8A43C" w14:textId="77777777" w:rsidR="00A36CD9" w:rsidRDefault="00A36CD9" w:rsidP="00A36CD9">
      <w:pPr>
        <w:pStyle w:val="ListParagraph"/>
        <w:jc w:val="both"/>
        <w:rPr>
          <w:rFonts w:cstheme="minorHAnsi"/>
          <w:b/>
          <w:bCs/>
          <w:color w:val="000000" w:themeColor="text1"/>
        </w:rPr>
      </w:pPr>
    </w:p>
    <w:p w14:paraId="1DF182CB" w14:textId="77777777" w:rsidR="00A36CD9" w:rsidRDefault="00A36CD9" w:rsidP="00A613F1">
      <w:pPr>
        <w:pStyle w:val="ListParagraph"/>
        <w:numPr>
          <w:ilvl w:val="0"/>
          <w:numId w:val="17"/>
        </w:numPr>
        <w:spacing w:after="0" w:line="240" w:lineRule="auto"/>
        <w:ind w:left="720"/>
        <w:jc w:val="both"/>
        <w:rPr>
          <w:u w:val="single"/>
        </w:rPr>
      </w:pPr>
      <w:r>
        <w:rPr>
          <w:u w:val="single"/>
        </w:rPr>
        <w:t xml:space="preserve">An Appeal Body may stipulate an appropriate fee in respect of appeals. </w:t>
      </w:r>
      <w:r>
        <w:rPr>
          <w:rFonts w:cstheme="minorHAnsi"/>
          <w:color w:val="000000" w:themeColor="text1"/>
          <w:u w:val="single"/>
        </w:rPr>
        <w:t xml:space="preserve">The maximum fee that would be considered appropriate is £150, but the Appeal Body may stipulate a lower figure. </w:t>
      </w:r>
      <w:r>
        <w:rPr>
          <w:u w:val="single"/>
        </w:rPr>
        <w:t xml:space="preserve">An Appeal Body may also stipulate a different timeframe for a Notice of Appeal to be filed. </w:t>
      </w:r>
    </w:p>
    <w:p w14:paraId="553355ED" w14:textId="77777777" w:rsidR="00A36CD9" w:rsidRDefault="00A36CD9" w:rsidP="00A36CD9">
      <w:pPr>
        <w:pStyle w:val="ListParagraph"/>
        <w:spacing w:after="0" w:line="240" w:lineRule="auto"/>
        <w:jc w:val="both"/>
        <w:rPr>
          <w:u w:val="single"/>
        </w:rPr>
      </w:pPr>
    </w:p>
    <w:p w14:paraId="2D743712" w14:textId="77777777" w:rsidR="00A36CD9" w:rsidRDefault="00A36CD9" w:rsidP="00A613F1">
      <w:pPr>
        <w:pStyle w:val="ListParagraph"/>
        <w:numPr>
          <w:ilvl w:val="0"/>
          <w:numId w:val="17"/>
        </w:numPr>
        <w:spacing w:after="0" w:line="240" w:lineRule="auto"/>
        <w:ind w:left="720"/>
        <w:jc w:val="both"/>
        <w:rPr>
          <w:u w:val="single"/>
        </w:rPr>
      </w:pPr>
      <w:bookmarkStart w:id="49" w:name="_Ref93649875"/>
      <w:r>
        <w:rPr>
          <w:u w:val="single"/>
        </w:rPr>
        <w:t>An Appeal Body may stipulate a set timeframe for the Relevant Disciplinary Body to respond to the Notice of Appeal, if it chooses to do so, provided that the Appeal Panel Chair shall have the power to grant the Relevant Disciplinary Body additional time to respond to the Notice of Appeal in appropriate circumstances.</w:t>
      </w:r>
      <w:bookmarkEnd w:id="49"/>
      <w:r>
        <w:rPr>
          <w:u w:val="single"/>
        </w:rPr>
        <w:t xml:space="preserve"> </w:t>
      </w:r>
    </w:p>
    <w:p w14:paraId="5E717C70" w14:textId="77777777" w:rsidR="00A36CD9" w:rsidRDefault="00A36CD9" w:rsidP="00A36CD9">
      <w:pPr>
        <w:spacing w:after="0" w:line="240" w:lineRule="auto"/>
        <w:jc w:val="both"/>
        <w:rPr>
          <w:u w:val="single"/>
        </w:rPr>
      </w:pPr>
    </w:p>
    <w:p w14:paraId="42BFB8CB" w14:textId="77777777" w:rsidR="00A36CD9" w:rsidRDefault="00A36CD9" w:rsidP="00A613F1">
      <w:pPr>
        <w:pStyle w:val="ListParagraph"/>
        <w:numPr>
          <w:ilvl w:val="0"/>
          <w:numId w:val="17"/>
        </w:numPr>
        <w:spacing w:after="0" w:line="240" w:lineRule="auto"/>
        <w:ind w:left="720"/>
        <w:jc w:val="both"/>
        <w:rPr>
          <w:u w:val="single"/>
        </w:rPr>
      </w:pPr>
      <w:bookmarkStart w:id="50" w:name="_Ref93670522"/>
      <w:bookmarkStart w:id="51" w:name="_Ref93649884"/>
      <w:r>
        <w:rPr>
          <w:u w:val="single"/>
        </w:rPr>
        <w:t>It may be appropriate for the Disciplinary Panel Chair to suspend a Participant from participating in cricket until the Hearing has concluded, or the Appeal Panel Chair to impose a sanction imposed by a Disciplinary Panel until an Appeal has concluded, where the allegations which have been made are serious, the sanctions imposed (or likely to be imposed) are severe and it would potentially bring the sport into disrepute for the Participant to participate in cricket whilst the disciplinary process is ongoing.</w:t>
      </w:r>
      <w:bookmarkEnd w:id="50"/>
      <w:r>
        <w:rPr>
          <w:u w:val="single"/>
        </w:rPr>
        <w:t xml:space="preserve"> </w:t>
      </w:r>
    </w:p>
    <w:p w14:paraId="502110FF" w14:textId="77777777" w:rsidR="00A36CD9" w:rsidRDefault="00A36CD9" w:rsidP="00A36CD9">
      <w:pPr>
        <w:pStyle w:val="ListParagraph"/>
        <w:rPr>
          <w:u w:val="single"/>
        </w:rPr>
      </w:pPr>
    </w:p>
    <w:p w14:paraId="1F95EAE5" w14:textId="77777777" w:rsidR="00A36CD9" w:rsidRDefault="00A36CD9" w:rsidP="00A613F1">
      <w:pPr>
        <w:pStyle w:val="ListParagraph"/>
        <w:numPr>
          <w:ilvl w:val="0"/>
          <w:numId w:val="17"/>
        </w:numPr>
        <w:spacing w:after="0" w:line="240" w:lineRule="auto"/>
        <w:ind w:left="720"/>
        <w:jc w:val="both"/>
        <w:rPr>
          <w:u w:val="single"/>
        </w:rPr>
      </w:pPr>
      <w:r>
        <w:rPr>
          <w:u w:val="single"/>
        </w:rPr>
        <w:t>An Appeal Body may stipulate how an Appeal Hearing will typically proceed, provided that the Appeal Panel Chair shall have the power to alter these directions in appropriate circumstances.</w:t>
      </w:r>
      <w:bookmarkEnd w:id="51"/>
      <w:r>
        <w:rPr>
          <w:u w:val="single"/>
        </w:rPr>
        <w:t xml:space="preserve"> </w:t>
      </w:r>
    </w:p>
    <w:p w14:paraId="55610804" w14:textId="77777777" w:rsidR="00A36CD9" w:rsidRDefault="00A36CD9" w:rsidP="00A36CD9">
      <w:pPr>
        <w:spacing w:after="0" w:line="240" w:lineRule="auto"/>
        <w:jc w:val="both"/>
        <w:rPr>
          <w:u w:val="single"/>
        </w:rPr>
      </w:pPr>
    </w:p>
    <w:p w14:paraId="067D5D78" w14:textId="77777777" w:rsidR="00A36CD9" w:rsidRDefault="00A36CD9" w:rsidP="00A613F1">
      <w:pPr>
        <w:pStyle w:val="ListParagraph"/>
        <w:numPr>
          <w:ilvl w:val="0"/>
          <w:numId w:val="17"/>
        </w:numPr>
        <w:spacing w:after="0" w:line="240" w:lineRule="auto"/>
        <w:ind w:left="720"/>
        <w:jc w:val="both"/>
        <w:rPr>
          <w:u w:val="single"/>
        </w:rPr>
      </w:pPr>
      <w:bookmarkStart w:id="52" w:name="_Ref93649911"/>
      <w:r>
        <w:rPr>
          <w:u w:val="single"/>
        </w:rPr>
        <w:t>An Appeal Body may stipulate a different limit for any award of costs.</w:t>
      </w:r>
      <w:bookmarkEnd w:id="52"/>
      <w:r>
        <w:rPr>
          <w:u w:val="single"/>
        </w:rPr>
        <w:t xml:space="preserve"> </w:t>
      </w:r>
    </w:p>
    <w:p w14:paraId="12777A2C" w14:textId="77777777" w:rsidR="00A36CD9" w:rsidRDefault="00A36CD9" w:rsidP="00A36CD9">
      <w:pPr>
        <w:rPr>
          <w:rFonts w:cstheme="minorHAnsi"/>
          <w:b/>
          <w:bCs/>
          <w:color w:val="000000" w:themeColor="text1"/>
        </w:rPr>
      </w:pPr>
    </w:p>
    <w:p w14:paraId="0C969898" w14:textId="77777777" w:rsidR="00A36CD9" w:rsidRDefault="00A36CD9" w:rsidP="00A613F1">
      <w:pPr>
        <w:pStyle w:val="ListParagraph"/>
        <w:numPr>
          <w:ilvl w:val="0"/>
          <w:numId w:val="18"/>
        </w:numPr>
        <w:spacing w:after="0" w:line="240" w:lineRule="auto"/>
        <w:jc w:val="both"/>
        <w:rPr>
          <w:rFonts w:cstheme="minorHAnsi"/>
          <w:b/>
          <w:bCs/>
          <w:color w:val="000000" w:themeColor="text1"/>
        </w:rPr>
      </w:pPr>
      <w:bookmarkStart w:id="53" w:name="_Ref93584971"/>
      <w:r>
        <w:rPr>
          <w:rFonts w:cstheme="minorHAnsi"/>
          <w:b/>
          <w:bCs/>
          <w:color w:val="000000" w:themeColor="text1"/>
        </w:rPr>
        <w:t>Disclosure of Relevant Criminal Offences</w:t>
      </w:r>
      <w:bookmarkEnd w:id="53"/>
      <w:r>
        <w:rPr>
          <w:rFonts w:cstheme="minorHAnsi"/>
          <w:b/>
          <w:bCs/>
          <w:color w:val="000000" w:themeColor="text1"/>
        </w:rPr>
        <w:t xml:space="preserve"> (Regulation </w:t>
      </w:r>
      <w:r>
        <w:rPr>
          <w:rFonts w:cstheme="minorHAnsi"/>
          <w:b/>
          <w:bCs/>
          <w:color w:val="000000" w:themeColor="text1"/>
        </w:rPr>
        <w:fldChar w:fldCharType="begin"/>
      </w:r>
      <w:r>
        <w:rPr>
          <w:rFonts w:cstheme="minorHAnsi"/>
          <w:b/>
          <w:bCs/>
          <w:color w:val="000000" w:themeColor="text1"/>
        </w:rPr>
        <w:instrText xml:space="preserve"> REF _Ref40713904 \r \h </w:instrText>
      </w:r>
      <w:r>
        <w:rPr>
          <w:rFonts w:cstheme="minorHAnsi"/>
          <w:b/>
          <w:bCs/>
          <w:color w:val="000000" w:themeColor="text1"/>
        </w:rPr>
      </w:r>
      <w:r>
        <w:rPr>
          <w:rFonts w:cstheme="minorHAnsi"/>
          <w:b/>
          <w:bCs/>
          <w:color w:val="000000" w:themeColor="text1"/>
        </w:rPr>
        <w:fldChar w:fldCharType="separate"/>
      </w:r>
      <w:r>
        <w:rPr>
          <w:rFonts w:cstheme="minorHAnsi"/>
          <w:b/>
          <w:bCs/>
          <w:color w:val="000000" w:themeColor="text1"/>
        </w:rPr>
        <w:t>9</w:t>
      </w:r>
      <w:r>
        <w:rPr>
          <w:rFonts w:cstheme="minorHAnsi"/>
          <w:b/>
          <w:bCs/>
          <w:color w:val="000000" w:themeColor="text1"/>
        </w:rPr>
        <w:fldChar w:fldCharType="end"/>
      </w:r>
      <w:r>
        <w:rPr>
          <w:rFonts w:cstheme="minorHAnsi"/>
          <w:b/>
          <w:bCs/>
          <w:color w:val="000000" w:themeColor="text1"/>
        </w:rPr>
        <w:t>)</w:t>
      </w:r>
    </w:p>
    <w:p w14:paraId="0868B1F3" w14:textId="77777777" w:rsidR="00A36CD9" w:rsidRDefault="00A36CD9" w:rsidP="00A36CD9">
      <w:pPr>
        <w:pStyle w:val="ListParagraph"/>
        <w:spacing w:after="0" w:line="240" w:lineRule="auto"/>
        <w:ind w:left="360"/>
        <w:jc w:val="both"/>
        <w:rPr>
          <w:rFonts w:cstheme="minorHAnsi"/>
          <w:b/>
          <w:bCs/>
          <w:color w:val="000000" w:themeColor="text1"/>
        </w:rPr>
      </w:pPr>
    </w:p>
    <w:p w14:paraId="337F69A1" w14:textId="77777777" w:rsidR="00A36CD9" w:rsidRDefault="00A36CD9" w:rsidP="00A613F1">
      <w:pPr>
        <w:pStyle w:val="ListParagraph"/>
        <w:numPr>
          <w:ilvl w:val="1"/>
          <w:numId w:val="18"/>
        </w:numPr>
        <w:spacing w:after="0" w:line="240" w:lineRule="auto"/>
        <w:jc w:val="both"/>
        <w:rPr>
          <w:rFonts w:cstheme="minorHAnsi"/>
          <w:color w:val="000000" w:themeColor="text1"/>
        </w:rPr>
      </w:pPr>
      <w:r>
        <w:rPr>
          <w:rFonts w:cstheme="minorHAnsi"/>
          <w:color w:val="000000" w:themeColor="text1"/>
        </w:rPr>
        <w:t xml:space="preserve">In instances where a participant discloses a Relevant Criminal Offence, in accordance with Regulation </w:t>
      </w:r>
      <w:r>
        <w:rPr>
          <w:rFonts w:cstheme="minorHAnsi"/>
          <w:color w:val="000000" w:themeColor="text1"/>
        </w:rPr>
        <w:fldChar w:fldCharType="begin"/>
      </w:r>
      <w:r>
        <w:rPr>
          <w:rFonts w:cstheme="minorHAnsi"/>
          <w:color w:val="000000" w:themeColor="text1"/>
        </w:rPr>
        <w:instrText xml:space="preserve"> REF _Ref40713904 \r \h </w:instrText>
      </w:r>
      <w:r>
        <w:rPr>
          <w:rFonts w:cstheme="minorHAnsi"/>
          <w:color w:val="000000" w:themeColor="text1"/>
        </w:rPr>
      </w:r>
      <w:r>
        <w:rPr>
          <w:rFonts w:cstheme="minorHAnsi"/>
          <w:color w:val="000000" w:themeColor="text1"/>
        </w:rPr>
        <w:fldChar w:fldCharType="separate"/>
      </w:r>
      <w:r>
        <w:rPr>
          <w:rFonts w:cstheme="minorHAnsi"/>
          <w:color w:val="000000" w:themeColor="text1"/>
        </w:rPr>
        <w:t>9</w:t>
      </w:r>
      <w:r>
        <w:rPr>
          <w:rFonts w:cstheme="minorHAnsi"/>
          <w:color w:val="000000" w:themeColor="text1"/>
        </w:rPr>
        <w:fldChar w:fldCharType="end"/>
      </w:r>
      <w:r>
        <w:rPr>
          <w:rFonts w:cstheme="minorHAnsi"/>
          <w:color w:val="000000" w:themeColor="text1"/>
        </w:rPr>
        <w:t>, the Relevant Cricket Organisation receiving that disclosed information must abide by its duty of confidentiality and all applicable data protection laws.</w:t>
      </w:r>
    </w:p>
    <w:p w14:paraId="3A0421BA" w14:textId="77777777" w:rsidR="00A36CD9" w:rsidRDefault="00A36CD9" w:rsidP="00A36CD9">
      <w:pPr>
        <w:pStyle w:val="ListParagraph"/>
        <w:spacing w:after="0" w:line="240" w:lineRule="auto"/>
        <w:jc w:val="both"/>
        <w:rPr>
          <w:rFonts w:cstheme="minorHAnsi"/>
          <w:color w:val="000000" w:themeColor="text1"/>
        </w:rPr>
      </w:pPr>
    </w:p>
    <w:p w14:paraId="4B8EA70C" w14:textId="77777777" w:rsidR="00A36CD9" w:rsidRDefault="00A36CD9" w:rsidP="00A613F1">
      <w:pPr>
        <w:pStyle w:val="ListParagraph"/>
        <w:numPr>
          <w:ilvl w:val="1"/>
          <w:numId w:val="18"/>
        </w:numPr>
        <w:spacing w:after="0" w:line="240" w:lineRule="auto"/>
        <w:jc w:val="both"/>
        <w:rPr>
          <w:rFonts w:cstheme="minorHAnsi"/>
        </w:rPr>
      </w:pPr>
      <w:r>
        <w:rPr>
          <w:rFonts w:cstheme="minorHAnsi"/>
          <w:color w:val="000000" w:themeColor="text1"/>
        </w:rPr>
        <w:t>Any Relevant Criminal Offence should be disclosed to the Club Safeguarding Officer in the first instance and, if that Club Safeguarding Officer has any concerns in relation to the handling of the matters disclosed, they should escalate it only to the County Safeguarding Officer. Such matters should only be disclosed beyond those two people and discussed at committee level in complex cases and only following discussion and agreement with the County Safeguarding Officer. The ECB’s Safe Hands Training Course provides further information on this.</w:t>
      </w:r>
      <w:r>
        <w:rPr>
          <w:rFonts w:cstheme="minorHAnsi"/>
        </w:rPr>
        <w:t xml:space="preserve"> </w:t>
      </w:r>
    </w:p>
    <w:p w14:paraId="3AAB6654" w14:textId="77777777" w:rsidR="00A36CD9" w:rsidRDefault="00A36CD9" w:rsidP="00A36CD9">
      <w:pPr>
        <w:spacing w:after="0" w:line="240" w:lineRule="auto"/>
        <w:jc w:val="both"/>
        <w:rPr>
          <w:rFonts w:cstheme="minorHAnsi"/>
        </w:rPr>
      </w:pPr>
    </w:p>
    <w:p w14:paraId="5C817EBA" w14:textId="77777777" w:rsidR="00A36CD9" w:rsidRDefault="00A36CD9" w:rsidP="00A613F1">
      <w:pPr>
        <w:pStyle w:val="ListParagraph"/>
        <w:numPr>
          <w:ilvl w:val="1"/>
          <w:numId w:val="18"/>
        </w:numPr>
        <w:spacing w:after="0" w:line="240" w:lineRule="auto"/>
        <w:jc w:val="both"/>
        <w:rPr>
          <w:rFonts w:cstheme="minorHAnsi"/>
        </w:rPr>
      </w:pPr>
      <w:r>
        <w:rPr>
          <w:rFonts w:cstheme="minorHAnsi"/>
          <w:color w:val="000000" w:themeColor="text1"/>
        </w:rPr>
        <w:t xml:space="preserve">Full information about the relevant ECB contacts for referring any safeguarding concerns can be found here: </w:t>
      </w:r>
      <w:hyperlink r:id="rId12" w:history="1">
        <w:r>
          <w:rPr>
            <w:rStyle w:val="Hyperlink"/>
            <w:rFonts w:cstheme="minorHAnsi"/>
          </w:rPr>
          <w:t>https://www.ecb.co.uk/about/policies-and-regulations/safeguarding/share-a-concern</w:t>
        </w:r>
      </w:hyperlink>
      <w:r>
        <w:rPr>
          <w:rFonts w:cstheme="minorHAnsi"/>
          <w:color w:val="000000" w:themeColor="text1"/>
        </w:rPr>
        <w:t>.</w:t>
      </w:r>
      <w:r>
        <w:rPr>
          <w:rFonts w:cstheme="minorHAnsi"/>
          <w:color w:val="000000" w:themeColor="text1"/>
          <w:highlight w:val="yellow"/>
        </w:rPr>
        <w:t xml:space="preserve"> </w:t>
      </w:r>
    </w:p>
    <w:p w14:paraId="6EE79A15" w14:textId="77777777" w:rsidR="00A36CD9" w:rsidRDefault="00A36CD9" w:rsidP="00A36CD9">
      <w:pPr>
        <w:pStyle w:val="ListParagraph"/>
        <w:spacing w:after="0" w:line="240" w:lineRule="auto"/>
        <w:jc w:val="both"/>
        <w:rPr>
          <w:rFonts w:cstheme="minorHAnsi"/>
        </w:rPr>
      </w:pPr>
    </w:p>
    <w:p w14:paraId="460F02C7" w14:textId="77777777" w:rsidR="00A36CD9" w:rsidRDefault="00A36CD9" w:rsidP="00A613F1">
      <w:pPr>
        <w:pStyle w:val="ListParagraph"/>
        <w:numPr>
          <w:ilvl w:val="0"/>
          <w:numId w:val="18"/>
        </w:numPr>
        <w:spacing w:after="0" w:line="240" w:lineRule="auto"/>
        <w:jc w:val="both"/>
        <w:rPr>
          <w:rFonts w:cstheme="minorHAnsi"/>
        </w:rPr>
      </w:pPr>
      <w:bookmarkStart w:id="54" w:name="_Ref93584397"/>
      <w:r>
        <w:rPr>
          <w:rFonts w:cstheme="minorHAnsi"/>
          <w:b/>
          <w:bCs/>
          <w:color w:val="000000" w:themeColor="text1"/>
        </w:rPr>
        <w:t>Data Protection</w:t>
      </w:r>
      <w:r>
        <w:rPr>
          <w:rFonts w:cstheme="minorHAnsi"/>
          <w:b/>
          <w:bCs/>
        </w:rPr>
        <w:t xml:space="preserve"> (Regulation </w:t>
      </w:r>
      <w:r>
        <w:fldChar w:fldCharType="begin"/>
      </w:r>
      <w:r>
        <w:rPr>
          <w:rFonts w:cstheme="minorHAnsi"/>
          <w:b/>
          <w:bCs/>
        </w:rPr>
        <w:instrText xml:space="preserve"> REF _Ref93585002 \r \h </w:instrText>
      </w:r>
      <w:r>
        <w:fldChar w:fldCharType="separate"/>
      </w:r>
      <w:r>
        <w:rPr>
          <w:rFonts w:cstheme="minorHAnsi"/>
          <w:b/>
          <w:bCs/>
        </w:rPr>
        <w:t>51</w:t>
      </w:r>
      <w:r>
        <w:fldChar w:fldCharType="end"/>
      </w:r>
      <w:r>
        <w:rPr>
          <w:rFonts w:cstheme="minorHAnsi"/>
          <w:b/>
          <w:bCs/>
        </w:rPr>
        <w:t>)</w:t>
      </w:r>
      <w:bookmarkEnd w:id="54"/>
    </w:p>
    <w:p w14:paraId="48EA5C8A" w14:textId="77777777" w:rsidR="00A36CD9" w:rsidRDefault="00A36CD9" w:rsidP="00A36CD9">
      <w:pPr>
        <w:pStyle w:val="ListParagraph"/>
        <w:spacing w:after="0" w:line="240" w:lineRule="auto"/>
        <w:ind w:left="360"/>
        <w:jc w:val="both"/>
        <w:rPr>
          <w:rFonts w:cstheme="minorHAnsi"/>
        </w:rPr>
      </w:pPr>
    </w:p>
    <w:p w14:paraId="61ED0893" w14:textId="77777777" w:rsidR="00A36CD9" w:rsidRDefault="00A36CD9" w:rsidP="00A613F1">
      <w:pPr>
        <w:pStyle w:val="ListParagraph"/>
        <w:numPr>
          <w:ilvl w:val="1"/>
          <w:numId w:val="18"/>
        </w:numPr>
        <w:spacing w:after="0" w:line="240" w:lineRule="auto"/>
        <w:jc w:val="both"/>
        <w:rPr>
          <w:rFonts w:cstheme="minorHAnsi"/>
        </w:rPr>
      </w:pPr>
      <w:r>
        <w:rPr>
          <w:rFonts w:cstheme="minorHAnsi"/>
        </w:rPr>
        <w:t>The UK GDPR and the Data Protection Act 2018 are the primary data protection legislation in the United Kingdom.  All Relevant Cricket Organisations and Panels must comply with data protection law when processing personal data.  Relevant Cricket Organisations may wish to obtain independent legal advice to ensure they meet their obligations.</w:t>
      </w:r>
    </w:p>
    <w:p w14:paraId="5D6EE590" w14:textId="77777777" w:rsidR="00A36CD9" w:rsidRDefault="00A36CD9" w:rsidP="00A36CD9">
      <w:pPr>
        <w:pStyle w:val="ListParagraph"/>
        <w:spacing w:after="0" w:line="240" w:lineRule="auto"/>
        <w:jc w:val="both"/>
        <w:rPr>
          <w:rFonts w:cstheme="minorHAnsi"/>
        </w:rPr>
      </w:pPr>
    </w:p>
    <w:p w14:paraId="0269B050" w14:textId="77777777" w:rsidR="00A36CD9" w:rsidRDefault="00A36CD9" w:rsidP="00A613F1">
      <w:pPr>
        <w:pStyle w:val="ListParagraph"/>
        <w:numPr>
          <w:ilvl w:val="1"/>
          <w:numId w:val="18"/>
        </w:numPr>
        <w:spacing w:after="0" w:line="240" w:lineRule="auto"/>
        <w:jc w:val="both"/>
        <w:rPr>
          <w:rFonts w:cstheme="minorHAnsi"/>
        </w:rPr>
      </w:pPr>
      <w:r>
        <w:rPr>
          <w:rFonts w:cstheme="minorHAnsi"/>
        </w:rPr>
        <w:t xml:space="preserve">The UK GDPR provides that, where personal data is obtained, the person or organisation receiving the personal data must provide transparent information (usually referred to as a ‘privacy notice’) to each individual whose personal data is received.  If the data is not received directly from the individual (as may be the case following receipt of a Disciplinary Report or Written Complaint), the person or organisation receiving the personal data must provide the privacy notice within a reasonable period following receipt of the data and, in any event, within one month. What amounts to “reasonable” will depend on the circumstances, but as a general principle, the Relevant Disciplinary Body should take all steps to communicate with the data </w:t>
      </w:r>
      <w:r>
        <w:rPr>
          <w:rFonts w:cstheme="minorHAnsi"/>
        </w:rPr>
        <w:lastRenderedPageBreak/>
        <w:t xml:space="preserve">subject (about whom personal data is received in a Disciplinary Report or Written Complaint) as soon as is reasonably practicable, providing the privacy notice with the communication, to ensure compliance. </w:t>
      </w:r>
    </w:p>
    <w:p w14:paraId="2B9DAF3A" w14:textId="77777777" w:rsidR="00A36CD9" w:rsidRDefault="00A36CD9" w:rsidP="00A36CD9">
      <w:pPr>
        <w:pStyle w:val="ListParagraph"/>
        <w:spacing w:after="0" w:line="240" w:lineRule="auto"/>
        <w:jc w:val="both"/>
        <w:rPr>
          <w:rFonts w:cstheme="minorHAnsi"/>
        </w:rPr>
      </w:pPr>
    </w:p>
    <w:p w14:paraId="5B580675" w14:textId="77777777" w:rsidR="00A36CD9" w:rsidRDefault="00A36CD9" w:rsidP="00A613F1">
      <w:pPr>
        <w:pStyle w:val="ListParagraph"/>
        <w:numPr>
          <w:ilvl w:val="1"/>
          <w:numId w:val="18"/>
        </w:numPr>
        <w:spacing w:after="0" w:line="240" w:lineRule="auto"/>
        <w:jc w:val="both"/>
        <w:rPr>
          <w:rFonts w:cstheme="minorHAnsi"/>
        </w:rPr>
      </w:pPr>
      <w:r>
        <w:rPr>
          <w:rFonts w:cstheme="minorHAnsi"/>
          <w:color w:val="000000" w:themeColor="text1"/>
        </w:rPr>
        <w:t xml:space="preserve">All Relevant Cricket Organisations will need to include appropriate references to the Regulations and its provisions in their respective privacy notices to ensure that they comply with transparency obligations in data protection law when collecting, processing and/or sharing personal data as a result of handling disciplinary matters. Independent legal advice should be sought on this point where necessary. </w:t>
      </w:r>
    </w:p>
    <w:p w14:paraId="5AFCA4CC" w14:textId="77777777" w:rsidR="00A36CD9" w:rsidRDefault="00A36CD9" w:rsidP="00A36CD9">
      <w:pPr>
        <w:pStyle w:val="ListParagraph"/>
        <w:rPr>
          <w:rFonts w:cstheme="minorHAnsi"/>
        </w:rPr>
      </w:pPr>
    </w:p>
    <w:p w14:paraId="294B0E56" w14:textId="77777777" w:rsidR="00A36CD9" w:rsidRDefault="00A36CD9" w:rsidP="00A613F1">
      <w:pPr>
        <w:pStyle w:val="ListParagraph"/>
        <w:numPr>
          <w:ilvl w:val="1"/>
          <w:numId w:val="18"/>
        </w:numPr>
        <w:spacing w:after="0" w:line="240" w:lineRule="auto"/>
        <w:jc w:val="both"/>
        <w:rPr>
          <w:rFonts w:cstheme="minorHAnsi"/>
        </w:rPr>
      </w:pPr>
      <w:r>
        <w:rPr>
          <w:rFonts w:cstheme="minorHAnsi"/>
        </w:rPr>
        <w:t xml:space="preserve">A template privacy notice, which can be adopted and amended as appropriate by Relevant Cricket Organisations, appears in Appendix 5.  </w:t>
      </w:r>
    </w:p>
    <w:p w14:paraId="3F71C61E" w14:textId="77777777" w:rsidR="00A36CD9" w:rsidRDefault="00A36CD9" w:rsidP="00A36CD9">
      <w:pPr>
        <w:pStyle w:val="ListParagraph"/>
        <w:rPr>
          <w:rFonts w:cstheme="minorHAnsi"/>
        </w:rPr>
      </w:pPr>
    </w:p>
    <w:p w14:paraId="0ACA54AD" w14:textId="77777777" w:rsidR="00A36CD9" w:rsidRDefault="00A36CD9" w:rsidP="00A613F1">
      <w:pPr>
        <w:pStyle w:val="ListParagraph"/>
        <w:numPr>
          <w:ilvl w:val="0"/>
          <w:numId w:val="18"/>
        </w:numPr>
        <w:spacing w:after="0" w:line="240" w:lineRule="auto"/>
        <w:jc w:val="both"/>
        <w:rPr>
          <w:rFonts w:cstheme="minorHAnsi"/>
          <w:b/>
          <w:bCs/>
          <w:color w:val="000000" w:themeColor="text1"/>
        </w:rPr>
      </w:pPr>
      <w:r>
        <w:rPr>
          <w:rFonts w:cstheme="minorHAnsi"/>
          <w:b/>
          <w:bCs/>
          <w:color w:val="000000" w:themeColor="text1"/>
        </w:rPr>
        <w:t xml:space="preserve">Children and Adults at Risk </w:t>
      </w:r>
    </w:p>
    <w:p w14:paraId="0F1F3A48" w14:textId="77777777" w:rsidR="00A36CD9" w:rsidRDefault="00A36CD9" w:rsidP="00A36CD9">
      <w:pPr>
        <w:pStyle w:val="ListParagraph"/>
        <w:spacing w:after="0" w:line="240" w:lineRule="auto"/>
        <w:ind w:left="360"/>
        <w:jc w:val="both"/>
        <w:rPr>
          <w:rFonts w:cstheme="minorHAnsi"/>
          <w:b/>
          <w:bCs/>
          <w:color w:val="000000" w:themeColor="text1"/>
        </w:rPr>
      </w:pPr>
    </w:p>
    <w:p w14:paraId="3C0B8FEF" w14:textId="77777777" w:rsidR="00A36CD9" w:rsidRDefault="00A36CD9" w:rsidP="00A613F1">
      <w:pPr>
        <w:pStyle w:val="ListParagraph"/>
        <w:numPr>
          <w:ilvl w:val="1"/>
          <w:numId w:val="18"/>
        </w:numPr>
        <w:spacing w:after="0" w:line="240" w:lineRule="auto"/>
        <w:jc w:val="both"/>
        <w:rPr>
          <w:rFonts w:cstheme="minorHAnsi"/>
          <w:b/>
          <w:bCs/>
          <w:color w:val="000000" w:themeColor="text1"/>
        </w:rPr>
      </w:pPr>
      <w:r>
        <w:rPr>
          <w:rFonts w:cstheme="minorHAnsi"/>
          <w:color w:val="000000" w:themeColor="text1"/>
        </w:rPr>
        <w:t xml:space="preserve">When handling proceedings involving an under-18 or an adult at risk who is a witness, alleged victim or alleged offender, the processes that are followed must pay due consideration to safeguarding and welfare issues and associated data protection laws. Full guidance from the ECB on disciplinary proceedings that involve under-18s can be found on the ECB’s website: </w:t>
      </w:r>
      <w:hyperlink r:id="rId13" w:history="1">
        <w:r>
          <w:rPr>
            <w:rStyle w:val="Hyperlink"/>
            <w:rFonts w:cstheme="minorHAnsi"/>
          </w:rPr>
          <w:t>https://www.ecb.co.uk/about/policies-and-regulations/safeguarding/kit-bag-resources/getting-started</w:t>
        </w:r>
      </w:hyperlink>
      <w:r>
        <w:rPr>
          <w:rFonts w:cstheme="minorHAnsi"/>
          <w:color w:val="000000" w:themeColor="text1"/>
        </w:rPr>
        <w:t xml:space="preserve">. Guidance from the ECB on disciplinary proceedings that involve an adult at risk can be found in the Adults at Risk Policy on the ECB’s website: </w:t>
      </w:r>
      <w:hyperlink r:id="rId14" w:history="1">
        <w:r>
          <w:rPr>
            <w:rStyle w:val="Hyperlink"/>
            <w:rFonts w:cstheme="minorHAnsi"/>
          </w:rPr>
          <w:t>https://resources.ecb.co.uk/ecb/document/2021/11/16/40c88580-33f0-49b8-8962-96e6f2e650e1/AAR-Policy-Statement.pdf</w:t>
        </w:r>
      </w:hyperlink>
      <w:r>
        <w:rPr>
          <w:rFonts w:cstheme="minorHAnsi"/>
          <w:color w:val="000000" w:themeColor="text1"/>
        </w:rPr>
        <w:t xml:space="preserve">. </w:t>
      </w:r>
    </w:p>
    <w:p w14:paraId="229D8B02" w14:textId="77777777" w:rsidR="00A36CD9" w:rsidRDefault="00A36CD9" w:rsidP="00A36CD9">
      <w:pPr>
        <w:pStyle w:val="ListParagraph"/>
        <w:spacing w:after="0" w:line="240" w:lineRule="auto"/>
        <w:jc w:val="both"/>
        <w:rPr>
          <w:rFonts w:cstheme="minorHAnsi"/>
          <w:b/>
          <w:bCs/>
          <w:color w:val="000000" w:themeColor="text1"/>
        </w:rPr>
      </w:pPr>
    </w:p>
    <w:p w14:paraId="10EA94A3" w14:textId="77777777" w:rsidR="00A36CD9" w:rsidRDefault="00A36CD9" w:rsidP="00A613F1">
      <w:pPr>
        <w:pStyle w:val="ListParagraph"/>
        <w:numPr>
          <w:ilvl w:val="1"/>
          <w:numId w:val="18"/>
        </w:numPr>
        <w:spacing w:after="0" w:line="240" w:lineRule="auto"/>
        <w:jc w:val="both"/>
        <w:rPr>
          <w:rFonts w:cstheme="minorHAnsi"/>
          <w:b/>
          <w:bCs/>
          <w:color w:val="000000" w:themeColor="text1"/>
        </w:rPr>
      </w:pPr>
      <w:r>
        <w:rPr>
          <w:rFonts w:cstheme="minorHAnsi"/>
          <w:color w:val="000000" w:themeColor="text1"/>
        </w:rPr>
        <w:t xml:space="preserve">Reasonable adjustments should be made for anyone with a disability. </w:t>
      </w:r>
    </w:p>
    <w:p w14:paraId="1254DA94" w14:textId="77777777" w:rsidR="00A36CD9" w:rsidRDefault="00A36CD9" w:rsidP="00A36CD9">
      <w:pPr>
        <w:pStyle w:val="ListParagraph"/>
        <w:rPr>
          <w:rFonts w:cstheme="minorHAnsi"/>
        </w:rPr>
      </w:pPr>
    </w:p>
    <w:p w14:paraId="5C521D6E" w14:textId="77777777" w:rsidR="00A36CD9" w:rsidRDefault="00A36CD9" w:rsidP="00A36CD9">
      <w:pPr>
        <w:rPr>
          <w:rFonts w:cstheme="minorHAnsi"/>
          <w:b/>
          <w:bCs/>
          <w:u w:val="single"/>
        </w:rPr>
      </w:pPr>
      <w:r>
        <w:rPr>
          <w:rFonts w:cstheme="minorHAnsi"/>
          <w:b/>
          <w:bCs/>
          <w:u w:val="single"/>
        </w:rPr>
        <w:br w:type="page"/>
      </w:r>
    </w:p>
    <w:p w14:paraId="553FF19B" w14:textId="77777777" w:rsidR="00A36CD9" w:rsidRDefault="00A36CD9" w:rsidP="00A36CD9">
      <w:pPr>
        <w:spacing w:after="0" w:line="240" w:lineRule="auto"/>
        <w:jc w:val="center"/>
        <w:rPr>
          <w:rFonts w:cstheme="minorHAnsi"/>
          <w:b/>
          <w:bCs/>
          <w:u w:val="single"/>
        </w:rPr>
      </w:pPr>
      <w:r>
        <w:rPr>
          <w:rFonts w:cstheme="minorHAnsi"/>
          <w:b/>
          <w:bCs/>
          <w:u w:val="single"/>
        </w:rPr>
        <w:lastRenderedPageBreak/>
        <w:t>Appendix 5</w:t>
      </w:r>
    </w:p>
    <w:p w14:paraId="1124AFB0" w14:textId="77777777" w:rsidR="00A36CD9" w:rsidRDefault="00A36CD9" w:rsidP="00A36CD9">
      <w:pPr>
        <w:spacing w:after="0" w:line="240" w:lineRule="auto"/>
        <w:jc w:val="center"/>
        <w:rPr>
          <w:rFonts w:cstheme="minorHAnsi"/>
          <w:b/>
          <w:bCs/>
          <w:u w:val="single"/>
        </w:rPr>
      </w:pPr>
      <w:r>
        <w:rPr>
          <w:rFonts w:cstheme="minorHAnsi"/>
          <w:b/>
          <w:bCs/>
          <w:u w:val="single"/>
        </w:rPr>
        <w:t>Template Privacy Notice</w:t>
      </w:r>
    </w:p>
    <w:p w14:paraId="4774A763" w14:textId="77777777" w:rsidR="00A36CD9" w:rsidRDefault="00A36CD9" w:rsidP="00A36CD9">
      <w:pPr>
        <w:spacing w:after="0" w:line="240" w:lineRule="auto"/>
        <w:jc w:val="center"/>
        <w:rPr>
          <w:rFonts w:cstheme="minorHAnsi"/>
          <w:b/>
          <w:bCs/>
          <w:u w:val="single"/>
        </w:rPr>
      </w:pPr>
    </w:p>
    <w:p w14:paraId="6146607F" w14:textId="77777777" w:rsidR="00A36CD9" w:rsidRDefault="00A36CD9" w:rsidP="00A36CD9">
      <w:pPr>
        <w:jc w:val="center"/>
        <w:rPr>
          <w:rFonts w:cstheme="minorHAnsi"/>
          <w:b/>
          <w:bCs/>
          <w:u w:val="single"/>
        </w:rPr>
      </w:pPr>
      <w:r>
        <w:rPr>
          <w:color w:val="000090"/>
          <w:sz w:val="28"/>
          <w:szCs w:val="28"/>
        </w:rPr>
        <w:t>Cricket Organisation Privacy Notice Template and Guidance Notes</w:t>
      </w:r>
    </w:p>
    <w:p w14:paraId="63F0D8AD" w14:textId="77777777" w:rsidR="00A36CD9" w:rsidRDefault="00A36CD9" w:rsidP="00A36CD9">
      <w:pPr>
        <w:jc w:val="center"/>
        <w:rPr>
          <w:color w:val="00009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1DD"/>
        <w:tblLook w:val="04A0" w:firstRow="1" w:lastRow="0" w:firstColumn="1" w:lastColumn="0" w:noHBand="0" w:noVBand="1"/>
      </w:tblPr>
      <w:tblGrid>
        <w:gridCol w:w="9280"/>
      </w:tblGrid>
      <w:tr w:rsidR="00A36CD9" w14:paraId="38628876" w14:textId="77777777" w:rsidTr="00A36CD9">
        <w:tc>
          <w:tcPr>
            <w:tcW w:w="9280" w:type="dxa"/>
            <w:shd w:val="clear" w:color="auto" w:fill="BFD1DD"/>
          </w:tcPr>
          <w:p w14:paraId="29B55E4F" w14:textId="77777777" w:rsidR="00A36CD9" w:rsidRDefault="00A36CD9">
            <w:pPr>
              <w:spacing w:before="120"/>
              <w:jc w:val="center"/>
            </w:pPr>
            <w:r>
              <w:t>This Template privacy notice and Guidance Notes provide an outline of the key things your Cricket Organisation will need to set out to satisfy the transparency obligations in data protection law when obtaining personal data.</w:t>
            </w:r>
          </w:p>
          <w:p w14:paraId="2DEFC109" w14:textId="77777777" w:rsidR="00A36CD9" w:rsidRDefault="00A36CD9">
            <w:pPr>
              <w:spacing w:after="120"/>
            </w:pPr>
          </w:p>
          <w:p w14:paraId="61CD42EB" w14:textId="77777777" w:rsidR="00A36CD9" w:rsidRDefault="00A36CD9">
            <w:pPr>
              <w:spacing w:after="120"/>
              <w:rPr>
                <w:rFonts w:ascii="Century Gothic" w:eastAsiaTheme="majorEastAsia" w:hAnsi="Century Gothic" w:cstheme="majorBidi"/>
                <w:b/>
                <w:color w:val="82BD48"/>
                <w:sz w:val="40"/>
                <w:szCs w:val="24"/>
              </w:rPr>
            </w:pPr>
            <w:r>
              <w:t xml:space="preserve">This is a summary guide to the ECB’s suggested approach only.  It is provided to you merely to give you an introduction to some of the things your Cricket Organisation should tell individuals when obtaining their personal data.  </w:t>
            </w:r>
          </w:p>
          <w:p w14:paraId="1A8D2A9C" w14:textId="77777777" w:rsidR="00A36CD9" w:rsidRDefault="00A36CD9">
            <w:pPr>
              <w:spacing w:after="120"/>
              <w:rPr>
                <w:rFonts w:ascii="Century Gothic" w:eastAsiaTheme="majorEastAsia" w:hAnsi="Century Gothic" w:cstheme="majorBidi"/>
                <w:b/>
                <w:color w:val="82BD48"/>
                <w:sz w:val="40"/>
                <w:szCs w:val="24"/>
              </w:rPr>
            </w:pPr>
            <w:r>
              <w:t xml:space="preserve">It does not include a full list of the things you have to do to satisfy the rules and should not be relied on as a substitute for specific legal, financial and/or other advice, which will vary according to your Cricket Organisation’s commercial practices and use of personal data. </w:t>
            </w:r>
          </w:p>
          <w:p w14:paraId="34A8521A" w14:textId="77777777" w:rsidR="00A36CD9" w:rsidRDefault="00A36CD9">
            <w:pPr>
              <w:spacing w:after="120"/>
              <w:jc w:val="center"/>
              <w:rPr>
                <w:b/>
                <w:sz w:val="18"/>
                <w:szCs w:val="18"/>
              </w:rPr>
            </w:pPr>
            <w:r>
              <w:rPr>
                <w:b/>
                <w:sz w:val="18"/>
                <w:szCs w:val="18"/>
              </w:rPr>
              <w:t>The ECB is not liable for the actions taken as a result of this Template or Guidance Notes and you should take your own advice before making any decisions or acting on the content.</w:t>
            </w:r>
          </w:p>
        </w:tc>
      </w:tr>
    </w:tbl>
    <w:p w14:paraId="3719E89D" w14:textId="77777777" w:rsidR="00A36CD9" w:rsidRDefault="00A36CD9" w:rsidP="00A36CD9"/>
    <w:p w14:paraId="77FDAF64" w14:textId="77777777" w:rsidR="00A36CD9" w:rsidRDefault="00A36CD9" w:rsidP="00A36CD9"/>
    <w:p w14:paraId="5A3E7FCB" w14:textId="77777777" w:rsidR="00A36CD9" w:rsidRDefault="00A36CD9" w:rsidP="00A36CD9">
      <w:pPr>
        <w:rPr>
          <w:b/>
          <w:sz w:val="32"/>
          <w:szCs w:val="32"/>
        </w:rPr>
      </w:pPr>
      <w:r>
        <w:rPr>
          <w:b/>
          <w:sz w:val="32"/>
          <w:szCs w:val="32"/>
        </w:rPr>
        <w:br w:type="page"/>
      </w:r>
    </w:p>
    <w:p w14:paraId="2AB98150" w14:textId="77777777" w:rsidR="00A36CD9" w:rsidRDefault="00A36CD9" w:rsidP="00A36CD9">
      <w:pPr>
        <w:jc w:val="both"/>
        <w:rPr>
          <w:b/>
          <w:sz w:val="32"/>
          <w:szCs w:val="32"/>
        </w:rPr>
      </w:pPr>
      <w:r>
        <w:rPr>
          <w:b/>
          <w:sz w:val="32"/>
          <w:szCs w:val="32"/>
        </w:rPr>
        <w:lastRenderedPageBreak/>
        <w:t>Privacy Notice |</w:t>
      </w:r>
      <w:r>
        <w:rPr>
          <w:sz w:val="32"/>
          <w:szCs w:val="32"/>
        </w:rPr>
        <w:t xml:space="preserve"> </w:t>
      </w:r>
      <w:r>
        <w:rPr>
          <w:b/>
          <w:bCs/>
          <w:sz w:val="32"/>
          <w:szCs w:val="32"/>
        </w:rPr>
        <w:t xml:space="preserve">Recreational </w:t>
      </w:r>
      <w:r>
        <w:rPr>
          <w:b/>
          <w:sz w:val="32"/>
          <w:szCs w:val="32"/>
        </w:rPr>
        <w:t>Cricket</w:t>
      </w:r>
    </w:p>
    <w:p w14:paraId="29A2A97D" w14:textId="77777777" w:rsidR="00A36CD9" w:rsidRDefault="00A36CD9" w:rsidP="00A36CD9">
      <w:pPr>
        <w:jc w:val="both"/>
      </w:pPr>
      <w:hyperlink r:id="rId15" w:history="1">
        <w:r>
          <w:rPr>
            <w:rStyle w:val="Hyperlink"/>
          </w:rPr>
          <w:t>https://www.lpoolcomp.co.uk/admin_docs.php?id=27</w:t>
        </w:r>
      </w:hyperlink>
      <w:r>
        <w:t xml:space="preserve"> </w:t>
      </w:r>
    </w:p>
    <w:p w14:paraId="604CE891" w14:textId="77777777" w:rsidR="00A36CD9" w:rsidRDefault="00A36CD9" w:rsidP="00A36CD9">
      <w:pPr>
        <w:jc w:val="both"/>
      </w:pPr>
      <w:r>
        <w:t>[INSERT NAME OF CRICKET ORGANISATION]</w:t>
      </w:r>
    </w:p>
    <w:p w14:paraId="0182D972" w14:textId="77777777" w:rsidR="00A36CD9" w:rsidRDefault="00A36CD9" w:rsidP="00A36CD9">
      <w:pPr>
        <w:jc w:val="both"/>
      </w:pPr>
      <w:r>
        <w:t>This privacy notice explains how your personal data will be used and protected and your legal rights in respect of it.</w:t>
      </w:r>
    </w:p>
    <w:p w14:paraId="13DCAAEE" w14:textId="77777777" w:rsidR="00A36CD9" w:rsidRDefault="00A36CD9" w:rsidP="00A36CD9">
      <w:pPr>
        <w:jc w:val="both"/>
      </w:pPr>
      <w:r>
        <w:t>[More information about this and details of how to exercise your rights can be found in our privacy policy at [state URL or other place at where this can be obtained]] [SEE GUIDANCE NOTE GN1]</w:t>
      </w:r>
    </w:p>
    <w:p w14:paraId="13962F00" w14:textId="77777777" w:rsidR="00A36CD9" w:rsidRDefault="00A36CD9" w:rsidP="00A36CD9">
      <w:pPr>
        <w:jc w:val="both"/>
      </w:pPr>
      <w:r>
        <w:rPr>
          <w:b/>
          <w:color w:val="000090"/>
          <w:sz w:val="24"/>
          <w:szCs w:val="24"/>
        </w:rPr>
        <w:t xml:space="preserve">About us </w:t>
      </w:r>
      <w:r>
        <w:t>[SEE GUIDANCE NOTE GN2]</w:t>
      </w:r>
    </w:p>
    <w:p w14:paraId="0395DD5F" w14:textId="77777777" w:rsidR="00A36CD9" w:rsidRDefault="00A36CD9" w:rsidP="00A36CD9">
      <w:pPr>
        <w:jc w:val="both"/>
      </w:pPr>
      <w:r>
        <w:t>[insert full legal name of cricket organisation] (‘</w:t>
      </w:r>
      <w:r>
        <w:rPr>
          <w:b/>
        </w:rPr>
        <w:t>us</w:t>
      </w:r>
      <w:r>
        <w:t>’ or ‘</w:t>
      </w:r>
      <w:r>
        <w:rPr>
          <w:b/>
        </w:rPr>
        <w:t>we</w:t>
      </w:r>
      <w:r>
        <w:t>’ or ‘</w:t>
      </w:r>
      <w:r>
        <w:rPr>
          <w:b/>
        </w:rPr>
        <w:t>our</w:t>
      </w:r>
      <w:r>
        <w:t>’) is [explain what your organisation does in respect of cricket].</w:t>
      </w:r>
    </w:p>
    <w:p w14:paraId="275A307C" w14:textId="77777777" w:rsidR="00A36CD9" w:rsidRDefault="00A36CD9" w:rsidP="00A36CD9">
      <w:pPr>
        <w:jc w:val="both"/>
      </w:pPr>
      <w:r>
        <w:t>We are the data controller for the purposes of data protection law and can be contacted as follows:</w:t>
      </w:r>
    </w:p>
    <w:p w14:paraId="4A02D243" w14:textId="77777777" w:rsidR="00A36CD9" w:rsidRDefault="00A36CD9" w:rsidP="00A36CD9">
      <w:pPr>
        <w:jc w:val="both"/>
      </w:pPr>
    </w:p>
    <w:tbl>
      <w:tblPr>
        <w:tblStyle w:val="TableGrid"/>
        <w:tblW w:w="0" w:type="auto"/>
        <w:tblInd w:w="53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000080"/>
        <w:tblLook w:val="04A0" w:firstRow="1" w:lastRow="0" w:firstColumn="1" w:lastColumn="0" w:noHBand="0" w:noVBand="1"/>
      </w:tblPr>
      <w:tblGrid>
        <w:gridCol w:w="1275"/>
        <w:gridCol w:w="4820"/>
      </w:tblGrid>
      <w:tr w:rsidR="00A36CD9" w14:paraId="73B9B3EE" w14:textId="77777777" w:rsidTr="00A36CD9">
        <w:tc>
          <w:tcPr>
            <w:tcW w:w="127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80"/>
            <w:hideMark/>
          </w:tcPr>
          <w:p w14:paraId="694921ED" w14:textId="77777777" w:rsidR="00A36CD9" w:rsidRDefault="00A36CD9">
            <w:pPr>
              <w:jc w:val="both"/>
            </w:pPr>
            <w:r>
              <w:t>Mail</w:t>
            </w:r>
          </w:p>
        </w:tc>
        <w:tc>
          <w:tcPr>
            <w:tcW w:w="48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35A7717E" w14:textId="77777777" w:rsidR="00A36CD9" w:rsidRDefault="00A36CD9">
            <w:pPr>
              <w:jc w:val="both"/>
            </w:pPr>
            <w:r>
              <w:t>[insert address]</w:t>
            </w:r>
          </w:p>
        </w:tc>
      </w:tr>
      <w:tr w:rsidR="00A36CD9" w14:paraId="64AF1671" w14:textId="77777777" w:rsidTr="00A36CD9">
        <w:tc>
          <w:tcPr>
            <w:tcW w:w="127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80"/>
            <w:hideMark/>
          </w:tcPr>
          <w:p w14:paraId="3638A467" w14:textId="77777777" w:rsidR="00A36CD9" w:rsidRDefault="00A36CD9">
            <w:pPr>
              <w:jc w:val="both"/>
            </w:pPr>
            <w:r>
              <w:t>Email</w:t>
            </w:r>
          </w:p>
        </w:tc>
        <w:tc>
          <w:tcPr>
            <w:tcW w:w="48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3607CF79" w14:textId="77777777" w:rsidR="00A36CD9" w:rsidRDefault="00A36CD9">
            <w:pPr>
              <w:jc w:val="both"/>
            </w:pPr>
            <w:r>
              <w:t>[insert email address]</w:t>
            </w:r>
          </w:p>
        </w:tc>
      </w:tr>
      <w:tr w:rsidR="00A36CD9" w14:paraId="1C6AB3B0" w14:textId="77777777" w:rsidTr="00A36CD9">
        <w:tc>
          <w:tcPr>
            <w:tcW w:w="127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80"/>
            <w:hideMark/>
          </w:tcPr>
          <w:p w14:paraId="2BFCE3D0" w14:textId="77777777" w:rsidR="00A36CD9" w:rsidRDefault="00A36CD9">
            <w:pPr>
              <w:jc w:val="both"/>
            </w:pPr>
            <w:r>
              <w:t>Phone</w:t>
            </w:r>
          </w:p>
        </w:tc>
        <w:tc>
          <w:tcPr>
            <w:tcW w:w="48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1FBC7895" w14:textId="77777777" w:rsidR="00A36CD9" w:rsidRDefault="00A36CD9">
            <w:pPr>
              <w:jc w:val="both"/>
            </w:pPr>
            <w:r>
              <w:t>[insert phone number]</w:t>
            </w:r>
          </w:p>
        </w:tc>
      </w:tr>
      <w:tr w:rsidR="00A36CD9" w14:paraId="759867F7" w14:textId="77777777" w:rsidTr="00A36CD9">
        <w:tc>
          <w:tcPr>
            <w:tcW w:w="127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80"/>
            <w:hideMark/>
          </w:tcPr>
          <w:p w14:paraId="447C2C52" w14:textId="77777777" w:rsidR="00A36CD9" w:rsidRDefault="00A36CD9">
            <w:pPr>
              <w:jc w:val="both"/>
            </w:pPr>
            <w:r>
              <w:t xml:space="preserve">Website </w:t>
            </w:r>
          </w:p>
        </w:tc>
        <w:tc>
          <w:tcPr>
            <w:tcW w:w="48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6ABD2745" w14:textId="77777777" w:rsidR="00A36CD9" w:rsidRDefault="00A36CD9">
            <w:pPr>
              <w:jc w:val="both"/>
            </w:pPr>
            <w:r>
              <w:t>[insert URL]</w:t>
            </w:r>
          </w:p>
        </w:tc>
      </w:tr>
    </w:tbl>
    <w:p w14:paraId="72D97021" w14:textId="77777777" w:rsidR="00A36CD9" w:rsidRDefault="00A36CD9" w:rsidP="00A36CD9">
      <w:pPr>
        <w:jc w:val="both"/>
        <w:rPr>
          <w:b/>
          <w:color w:val="000090"/>
          <w:sz w:val="24"/>
          <w:szCs w:val="24"/>
        </w:rPr>
      </w:pPr>
    </w:p>
    <w:p w14:paraId="1AAF9681" w14:textId="77777777" w:rsidR="00A36CD9" w:rsidRDefault="00A36CD9" w:rsidP="00A36CD9">
      <w:pPr>
        <w:jc w:val="both"/>
      </w:pPr>
      <w:r>
        <w:rPr>
          <w:b/>
          <w:color w:val="000090"/>
          <w:sz w:val="24"/>
          <w:szCs w:val="24"/>
        </w:rPr>
        <w:t xml:space="preserve">The personal data we process </w:t>
      </w:r>
      <w:r>
        <w:rPr>
          <w:highlight w:val="lightGray"/>
        </w:rPr>
        <w:t>[SEE GUIDANCE NOTE GN3]</w:t>
      </w:r>
    </w:p>
    <w:p w14:paraId="5D2D97B9" w14:textId="77777777" w:rsidR="00A36CD9" w:rsidRDefault="00A36CD9" w:rsidP="00A36CD9">
      <w:pPr>
        <w:jc w:val="both"/>
      </w:pPr>
      <w:r>
        <w:t>We may process the following categories of personal data:</w:t>
      </w:r>
    </w:p>
    <w:tbl>
      <w:tblPr>
        <w:tblStyle w:val="TableGrid"/>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4A0" w:firstRow="1" w:lastRow="0" w:firstColumn="1" w:lastColumn="0" w:noHBand="0" w:noVBand="1"/>
      </w:tblPr>
      <w:tblGrid>
        <w:gridCol w:w="9172"/>
      </w:tblGrid>
      <w:tr w:rsidR="00A36CD9" w14:paraId="23AF2A56" w14:textId="77777777" w:rsidTr="00A36CD9">
        <w:tc>
          <w:tcPr>
            <w:tcW w:w="91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39226B46" w14:textId="77777777" w:rsidR="00A36CD9" w:rsidRDefault="00A36CD9" w:rsidP="00A613F1">
            <w:pPr>
              <w:pStyle w:val="ListParagraph"/>
              <w:numPr>
                <w:ilvl w:val="0"/>
                <w:numId w:val="19"/>
              </w:numPr>
              <w:autoSpaceDE w:val="0"/>
              <w:autoSpaceDN w:val="0"/>
              <w:adjustRightInd w:val="0"/>
              <w:spacing w:before="40" w:after="40" w:line="200" w:lineRule="atLeast"/>
              <w:jc w:val="both"/>
              <w:rPr>
                <w:rFonts w:eastAsia="Calibri" w:cs="Calibri"/>
                <w:sz w:val="18"/>
                <w:szCs w:val="18"/>
              </w:rPr>
            </w:pPr>
            <w:r>
              <w:rPr>
                <w:rFonts w:eastAsia="Calibri" w:cs="Calibri"/>
                <w:sz w:val="18"/>
                <w:szCs w:val="18"/>
              </w:rPr>
              <w:t>[</w:t>
            </w:r>
            <w:r>
              <w:rPr>
                <w:rFonts w:eastAsia="Calibri" w:cs="Calibri"/>
                <w:sz w:val="18"/>
                <w:szCs w:val="18"/>
              </w:rPr>
              <w:sym w:font="Wingdings" w:char="F06C"/>
            </w:r>
            <w:r>
              <w:rPr>
                <w:rFonts w:eastAsia="Calibri" w:cs="Calibri"/>
                <w:sz w:val="18"/>
                <w:szCs w:val="18"/>
              </w:rPr>
              <w:t xml:space="preserve">] </w:t>
            </w:r>
          </w:p>
          <w:p w14:paraId="787A38D0" w14:textId="77777777" w:rsidR="00A36CD9" w:rsidRDefault="00A36CD9" w:rsidP="00A613F1">
            <w:pPr>
              <w:pStyle w:val="ListParagraph"/>
              <w:numPr>
                <w:ilvl w:val="0"/>
                <w:numId w:val="19"/>
              </w:numPr>
              <w:autoSpaceDE w:val="0"/>
              <w:autoSpaceDN w:val="0"/>
              <w:adjustRightInd w:val="0"/>
              <w:spacing w:before="40" w:after="40" w:line="200" w:lineRule="atLeast"/>
              <w:jc w:val="both"/>
              <w:rPr>
                <w:rFonts w:eastAsia="Calibri" w:cs="Calibri"/>
                <w:sz w:val="18"/>
                <w:szCs w:val="18"/>
              </w:rPr>
            </w:pPr>
            <w:r>
              <w:rPr>
                <w:rFonts w:eastAsia="Calibri" w:cs="Calibri"/>
                <w:sz w:val="18"/>
                <w:szCs w:val="18"/>
              </w:rPr>
              <w:t>[</w:t>
            </w:r>
            <w:r>
              <w:rPr>
                <w:rFonts w:eastAsia="Calibri" w:cs="Calibri"/>
                <w:sz w:val="18"/>
                <w:szCs w:val="18"/>
              </w:rPr>
              <w:sym w:font="Wingdings" w:char="F06C"/>
            </w:r>
            <w:r>
              <w:rPr>
                <w:rFonts w:eastAsia="Calibri" w:cs="Calibri"/>
                <w:sz w:val="18"/>
                <w:szCs w:val="18"/>
              </w:rPr>
              <w:t xml:space="preserve">] </w:t>
            </w:r>
          </w:p>
          <w:p w14:paraId="03E28258" w14:textId="77777777" w:rsidR="00A36CD9" w:rsidRDefault="00A36CD9" w:rsidP="00A613F1">
            <w:pPr>
              <w:pStyle w:val="ListParagraph"/>
              <w:numPr>
                <w:ilvl w:val="0"/>
                <w:numId w:val="19"/>
              </w:numPr>
              <w:autoSpaceDE w:val="0"/>
              <w:autoSpaceDN w:val="0"/>
              <w:adjustRightInd w:val="0"/>
              <w:spacing w:before="40" w:after="40" w:line="200" w:lineRule="atLeast"/>
              <w:jc w:val="both"/>
              <w:rPr>
                <w:i/>
                <w:spacing w:val="-1"/>
                <w:sz w:val="16"/>
                <w:szCs w:val="16"/>
              </w:rPr>
            </w:pPr>
            <w:r>
              <w:rPr>
                <w:spacing w:val="-1"/>
                <w:sz w:val="18"/>
              </w:rPr>
              <w:t>[</w:t>
            </w:r>
            <w:r>
              <w:rPr>
                <w:spacing w:val="-1"/>
                <w:sz w:val="18"/>
              </w:rPr>
              <w:sym w:font="Wingdings" w:char="F06C"/>
            </w:r>
            <w:r>
              <w:rPr>
                <w:spacing w:val="-1"/>
                <w:sz w:val="18"/>
              </w:rPr>
              <w:t xml:space="preserve">] </w:t>
            </w:r>
          </w:p>
        </w:tc>
      </w:tr>
    </w:tbl>
    <w:p w14:paraId="11F7D9D8" w14:textId="77777777" w:rsidR="00A36CD9" w:rsidRDefault="00A36CD9" w:rsidP="00A36CD9"/>
    <w:p w14:paraId="6C6CFA93" w14:textId="77777777" w:rsidR="00A36CD9" w:rsidRDefault="00A36CD9" w:rsidP="00A36CD9">
      <w:pPr>
        <w:jc w:val="both"/>
      </w:pPr>
      <w:r>
        <w:rPr>
          <w:color w:val="000090"/>
          <w:sz w:val="28"/>
          <w:szCs w:val="28"/>
        </w:rPr>
        <w:t xml:space="preserve">Where we get your personal data from </w:t>
      </w:r>
      <w:r>
        <w:rPr>
          <w:highlight w:val="lightGray"/>
        </w:rPr>
        <w:t>[SEE GUIDANCE NOTE GN4]</w:t>
      </w:r>
    </w:p>
    <w:tbl>
      <w:tblPr>
        <w:tblStyle w:val="TableGrid"/>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4A0" w:firstRow="1" w:lastRow="0" w:firstColumn="1" w:lastColumn="0" w:noHBand="0" w:noVBand="1"/>
      </w:tblPr>
      <w:tblGrid>
        <w:gridCol w:w="9172"/>
      </w:tblGrid>
      <w:tr w:rsidR="00A36CD9" w14:paraId="1A4AE374" w14:textId="77777777" w:rsidTr="00A36CD9">
        <w:tc>
          <w:tcPr>
            <w:tcW w:w="91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tcPr>
          <w:p w14:paraId="2BD5C1B4" w14:textId="77777777" w:rsidR="00A36CD9" w:rsidRDefault="00A36CD9">
            <w:pPr>
              <w:jc w:val="both"/>
            </w:pPr>
          </w:p>
          <w:p w14:paraId="4274EA3C" w14:textId="77777777" w:rsidR="00A36CD9" w:rsidRDefault="00A36CD9">
            <w:pPr>
              <w:jc w:val="both"/>
            </w:pPr>
          </w:p>
        </w:tc>
      </w:tr>
    </w:tbl>
    <w:p w14:paraId="4604A2F2" w14:textId="77777777" w:rsidR="00A36CD9" w:rsidRDefault="00A36CD9" w:rsidP="00A36CD9">
      <w:pPr>
        <w:jc w:val="both"/>
      </w:pPr>
    </w:p>
    <w:p w14:paraId="3AEBF488" w14:textId="77777777" w:rsidR="00A36CD9" w:rsidRDefault="00A36CD9" w:rsidP="00A36CD9">
      <w:pPr>
        <w:jc w:val="both"/>
      </w:pPr>
      <w:r>
        <w:rPr>
          <w:color w:val="000090"/>
          <w:sz w:val="28"/>
          <w:szCs w:val="28"/>
        </w:rPr>
        <w:t xml:space="preserve">Automated decisions about you </w:t>
      </w:r>
      <w:r>
        <w:rPr>
          <w:highlight w:val="lightGray"/>
        </w:rPr>
        <w:t>[SEE GUIDANCE NOTE GN5]</w:t>
      </w:r>
    </w:p>
    <w:tbl>
      <w:tblPr>
        <w:tblStyle w:val="TableGrid"/>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4A0" w:firstRow="1" w:lastRow="0" w:firstColumn="1" w:lastColumn="0" w:noHBand="0" w:noVBand="1"/>
      </w:tblPr>
      <w:tblGrid>
        <w:gridCol w:w="9172"/>
      </w:tblGrid>
      <w:tr w:rsidR="00A36CD9" w14:paraId="6D441D55" w14:textId="77777777" w:rsidTr="00A36CD9">
        <w:trPr>
          <w:trHeight w:val="2224"/>
        </w:trPr>
        <w:tc>
          <w:tcPr>
            <w:tcW w:w="91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tcPr>
          <w:p w14:paraId="0910DE5A" w14:textId="77777777" w:rsidR="00A36CD9" w:rsidRDefault="00A36CD9">
            <w:pPr>
              <w:jc w:val="both"/>
            </w:pPr>
          </w:p>
          <w:p w14:paraId="672EC71C" w14:textId="77777777" w:rsidR="00A36CD9" w:rsidRDefault="00A36CD9">
            <w:pPr>
              <w:jc w:val="both"/>
            </w:pPr>
            <w:r>
              <w:t>[We do not normally make any solely automated decisions about you]</w:t>
            </w:r>
          </w:p>
          <w:p w14:paraId="089961A8" w14:textId="77777777" w:rsidR="00A36CD9" w:rsidRDefault="00A36CD9">
            <w:pPr>
              <w:jc w:val="both"/>
            </w:pPr>
          </w:p>
          <w:p w14:paraId="7F440D65" w14:textId="77777777" w:rsidR="00A36CD9" w:rsidRDefault="00A36CD9">
            <w:pPr>
              <w:jc w:val="both"/>
            </w:pPr>
            <w:r>
              <w:t>[We may make the following automated decisions about you:</w:t>
            </w:r>
          </w:p>
          <w:p w14:paraId="70C2D1B3" w14:textId="77777777" w:rsidR="00A36CD9" w:rsidRDefault="00A36CD9">
            <w:pPr>
              <w:jc w:val="both"/>
            </w:pPr>
          </w:p>
          <w:p w14:paraId="7CF3C386" w14:textId="77777777" w:rsidR="00A36CD9" w:rsidRDefault="00A36CD9" w:rsidP="00A613F1">
            <w:pPr>
              <w:pStyle w:val="ListParagraph"/>
              <w:numPr>
                <w:ilvl w:val="0"/>
                <w:numId w:val="20"/>
              </w:numPr>
              <w:jc w:val="both"/>
            </w:pPr>
            <w:r>
              <w:t xml:space="preserve">[insert details] </w:t>
            </w:r>
          </w:p>
          <w:p w14:paraId="2EA0E37E" w14:textId="77777777" w:rsidR="00A36CD9" w:rsidRDefault="00A36CD9" w:rsidP="00A613F1">
            <w:pPr>
              <w:pStyle w:val="ListParagraph"/>
              <w:numPr>
                <w:ilvl w:val="0"/>
                <w:numId w:val="20"/>
              </w:numPr>
              <w:spacing w:before="120"/>
              <w:ind w:left="714" w:hanging="357"/>
              <w:jc w:val="both"/>
            </w:pPr>
            <w:r>
              <w:t xml:space="preserve">[insert details] </w:t>
            </w:r>
          </w:p>
        </w:tc>
      </w:tr>
    </w:tbl>
    <w:p w14:paraId="6926276F" w14:textId="77777777" w:rsidR="00A36CD9" w:rsidRDefault="00A36CD9" w:rsidP="00A36CD9">
      <w:pPr>
        <w:jc w:val="both"/>
        <w:rPr>
          <w:color w:val="000090"/>
          <w:sz w:val="28"/>
          <w:szCs w:val="28"/>
        </w:rPr>
      </w:pPr>
    </w:p>
    <w:p w14:paraId="77C3BA58" w14:textId="77777777" w:rsidR="00A36CD9" w:rsidRDefault="00A36CD9" w:rsidP="00A36CD9">
      <w:pPr>
        <w:jc w:val="both"/>
      </w:pPr>
      <w:r>
        <w:rPr>
          <w:color w:val="000090"/>
          <w:sz w:val="28"/>
          <w:szCs w:val="28"/>
        </w:rPr>
        <w:t xml:space="preserve">Our purposes for processing your personal data </w:t>
      </w:r>
      <w:r>
        <w:rPr>
          <w:highlight w:val="lightGray"/>
        </w:rPr>
        <w:t>[SEE GUIDANCE NOTE GN6]</w:t>
      </w:r>
      <w:r>
        <w:t xml:space="preserve"> </w:t>
      </w:r>
      <w:r>
        <w:rPr>
          <w:color w:val="000090"/>
          <w:sz w:val="28"/>
          <w:szCs w:val="28"/>
        </w:rPr>
        <w:t xml:space="preserve">and our legal basis for doing so </w:t>
      </w:r>
      <w:r>
        <w:rPr>
          <w:highlight w:val="lightGray"/>
        </w:rPr>
        <w:t>[SEE GUIDANCE NOTE GN7]</w:t>
      </w:r>
    </w:p>
    <w:tbl>
      <w:tblPr>
        <w:tblStyle w:val="TableGrid"/>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4A0" w:firstRow="1" w:lastRow="0" w:firstColumn="1" w:lastColumn="0" w:noHBand="0" w:noVBand="1"/>
      </w:tblPr>
      <w:tblGrid>
        <w:gridCol w:w="567"/>
        <w:gridCol w:w="4678"/>
        <w:gridCol w:w="3927"/>
      </w:tblGrid>
      <w:tr w:rsidR="00A36CD9" w14:paraId="06F5E03C" w14:textId="77777777" w:rsidTr="00A36CD9">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2AD0A6D3" w14:textId="77777777" w:rsidR="00A36CD9" w:rsidRDefault="00A36CD9">
            <w:pPr>
              <w:jc w:val="both"/>
            </w:pPr>
          </w:p>
        </w:tc>
        <w:tc>
          <w:tcPr>
            <w:tcW w:w="46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80"/>
            <w:hideMark/>
          </w:tcPr>
          <w:p w14:paraId="219CB303" w14:textId="77777777" w:rsidR="00A36CD9" w:rsidRDefault="00A36CD9">
            <w:pPr>
              <w:keepNext/>
              <w:autoSpaceDE w:val="0"/>
              <w:autoSpaceDN w:val="0"/>
              <w:adjustRightInd w:val="0"/>
              <w:spacing w:before="40" w:after="40" w:line="200" w:lineRule="atLeast"/>
              <w:jc w:val="both"/>
              <w:outlineLvl w:val="2"/>
              <w:rPr>
                <w:spacing w:val="-1"/>
                <w:sz w:val="18"/>
              </w:rPr>
            </w:pPr>
            <w:r>
              <w:rPr>
                <w:spacing w:val="-1"/>
                <w:sz w:val="18"/>
              </w:rPr>
              <w:t>Purpose</w:t>
            </w:r>
          </w:p>
        </w:tc>
        <w:tc>
          <w:tcPr>
            <w:tcW w:w="392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80"/>
            <w:hideMark/>
          </w:tcPr>
          <w:p w14:paraId="138C4313" w14:textId="77777777" w:rsidR="00A36CD9" w:rsidRDefault="00A36CD9">
            <w:pPr>
              <w:jc w:val="both"/>
              <w:rPr>
                <w:color w:val="FFFFFF" w:themeColor="background1"/>
                <w:highlight w:val="yellow"/>
              </w:rPr>
            </w:pPr>
            <w:r>
              <w:rPr>
                <w:color w:val="FFFFFF" w:themeColor="background1"/>
              </w:rPr>
              <w:t>Legal basis</w:t>
            </w:r>
          </w:p>
        </w:tc>
      </w:tr>
      <w:tr w:rsidR="00A36CD9" w14:paraId="5BCBA264" w14:textId="77777777" w:rsidTr="00A36CD9">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21A81758" w14:textId="77777777" w:rsidR="00A36CD9" w:rsidRDefault="00A36CD9">
            <w:pPr>
              <w:jc w:val="both"/>
            </w:pPr>
            <w:r>
              <w:lastRenderedPageBreak/>
              <w:t>1</w:t>
            </w:r>
          </w:p>
        </w:tc>
        <w:tc>
          <w:tcPr>
            <w:tcW w:w="46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489451A0" w14:textId="77777777" w:rsidR="00A36CD9" w:rsidRDefault="00A36CD9">
            <w:pPr>
              <w:keepNext/>
              <w:autoSpaceDE w:val="0"/>
              <w:autoSpaceDN w:val="0"/>
              <w:adjustRightInd w:val="0"/>
              <w:spacing w:before="40" w:after="40" w:line="200" w:lineRule="atLeast"/>
              <w:jc w:val="both"/>
              <w:outlineLvl w:val="2"/>
              <w:rPr>
                <w:rFonts w:eastAsia="Calibri" w:cs="Calibri"/>
                <w:sz w:val="18"/>
                <w:szCs w:val="18"/>
              </w:rPr>
            </w:pPr>
            <w:r>
              <w:rPr>
                <w:spacing w:val="-1"/>
                <w:sz w:val="18"/>
              </w:rPr>
              <w:t xml:space="preserve">[insert purpose] </w:t>
            </w:r>
          </w:p>
        </w:tc>
        <w:tc>
          <w:tcPr>
            <w:tcW w:w="392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7D0C4BFA" w14:textId="77777777" w:rsidR="00A36CD9" w:rsidRDefault="00A36CD9">
            <w:pPr>
              <w:jc w:val="both"/>
            </w:pPr>
            <w:r>
              <w:t>[insert legal basis]</w:t>
            </w:r>
          </w:p>
        </w:tc>
      </w:tr>
      <w:tr w:rsidR="00A36CD9" w14:paraId="16503920" w14:textId="77777777" w:rsidTr="00A36CD9">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2E21B7D0" w14:textId="77777777" w:rsidR="00A36CD9" w:rsidRDefault="00A36CD9">
            <w:pPr>
              <w:jc w:val="both"/>
            </w:pPr>
            <w:r>
              <w:t>2</w:t>
            </w:r>
          </w:p>
        </w:tc>
        <w:tc>
          <w:tcPr>
            <w:tcW w:w="46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5E95661A" w14:textId="77777777" w:rsidR="00A36CD9" w:rsidRDefault="00A36CD9">
            <w:pPr>
              <w:keepNext/>
              <w:autoSpaceDE w:val="0"/>
              <w:autoSpaceDN w:val="0"/>
              <w:adjustRightInd w:val="0"/>
              <w:spacing w:before="40" w:after="40" w:line="200" w:lineRule="atLeast"/>
              <w:jc w:val="both"/>
              <w:outlineLvl w:val="2"/>
              <w:rPr>
                <w:rFonts w:eastAsia="Calibri" w:cs="Calibri"/>
                <w:sz w:val="18"/>
                <w:szCs w:val="18"/>
              </w:rPr>
            </w:pPr>
            <w:r>
              <w:rPr>
                <w:spacing w:val="-1"/>
                <w:sz w:val="18"/>
              </w:rPr>
              <w:t xml:space="preserve">[insert purpose] </w:t>
            </w:r>
          </w:p>
        </w:tc>
        <w:tc>
          <w:tcPr>
            <w:tcW w:w="392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247ACE7C" w14:textId="77777777" w:rsidR="00A36CD9" w:rsidRDefault="00A36CD9">
            <w:pPr>
              <w:jc w:val="both"/>
            </w:pPr>
            <w:r>
              <w:t>[insert legal basis]</w:t>
            </w:r>
          </w:p>
        </w:tc>
      </w:tr>
      <w:tr w:rsidR="00A36CD9" w14:paraId="68CFCC16" w14:textId="77777777" w:rsidTr="00A36CD9">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1EAC3E71" w14:textId="77777777" w:rsidR="00A36CD9" w:rsidRDefault="00A36CD9">
            <w:pPr>
              <w:jc w:val="both"/>
            </w:pPr>
            <w:r>
              <w:t>3</w:t>
            </w:r>
          </w:p>
        </w:tc>
        <w:tc>
          <w:tcPr>
            <w:tcW w:w="46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50E44945" w14:textId="77777777" w:rsidR="00A36CD9" w:rsidRDefault="00A36CD9">
            <w:pPr>
              <w:jc w:val="both"/>
            </w:pPr>
            <w:r>
              <w:rPr>
                <w:spacing w:val="-1"/>
                <w:sz w:val="18"/>
              </w:rPr>
              <w:t xml:space="preserve">[insert purpose] </w:t>
            </w:r>
          </w:p>
        </w:tc>
        <w:tc>
          <w:tcPr>
            <w:tcW w:w="392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60DBBC33" w14:textId="77777777" w:rsidR="00A36CD9" w:rsidRDefault="00A36CD9">
            <w:pPr>
              <w:jc w:val="both"/>
            </w:pPr>
            <w:r>
              <w:t>[insert legal basis]</w:t>
            </w:r>
          </w:p>
        </w:tc>
      </w:tr>
      <w:tr w:rsidR="00A36CD9" w14:paraId="2F97B0EE" w14:textId="77777777" w:rsidTr="00A36CD9">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06D566D9" w14:textId="77777777" w:rsidR="00A36CD9" w:rsidRDefault="00A36CD9">
            <w:pPr>
              <w:jc w:val="both"/>
            </w:pPr>
            <w:r>
              <w:t>4</w:t>
            </w:r>
          </w:p>
        </w:tc>
        <w:tc>
          <w:tcPr>
            <w:tcW w:w="46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43D75A2A" w14:textId="77777777" w:rsidR="00A36CD9" w:rsidRDefault="00A36CD9">
            <w:pPr>
              <w:keepNext/>
              <w:autoSpaceDE w:val="0"/>
              <w:autoSpaceDN w:val="0"/>
              <w:adjustRightInd w:val="0"/>
              <w:spacing w:before="40" w:after="40" w:line="200" w:lineRule="atLeast"/>
              <w:jc w:val="both"/>
              <w:outlineLvl w:val="2"/>
              <w:rPr>
                <w:rFonts w:eastAsia="Calibri" w:cs="Calibri"/>
                <w:sz w:val="18"/>
                <w:szCs w:val="18"/>
              </w:rPr>
            </w:pPr>
            <w:r>
              <w:rPr>
                <w:spacing w:val="-1"/>
                <w:sz w:val="18"/>
              </w:rPr>
              <w:t xml:space="preserve">[insert purpose] </w:t>
            </w:r>
          </w:p>
        </w:tc>
        <w:tc>
          <w:tcPr>
            <w:tcW w:w="392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37AAD41A" w14:textId="77777777" w:rsidR="00A36CD9" w:rsidRDefault="00A36CD9">
            <w:pPr>
              <w:jc w:val="both"/>
            </w:pPr>
            <w:r>
              <w:t>[insert legal basis]</w:t>
            </w:r>
          </w:p>
        </w:tc>
      </w:tr>
      <w:tr w:rsidR="00A36CD9" w14:paraId="187EFEE5" w14:textId="77777777" w:rsidTr="00A36CD9">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696B58E0" w14:textId="77777777" w:rsidR="00A36CD9" w:rsidRDefault="00A36CD9">
            <w:pPr>
              <w:jc w:val="both"/>
            </w:pPr>
            <w:r>
              <w:t>5</w:t>
            </w:r>
          </w:p>
        </w:tc>
        <w:tc>
          <w:tcPr>
            <w:tcW w:w="46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563D6EFA" w14:textId="77777777" w:rsidR="00A36CD9" w:rsidRDefault="00A36CD9">
            <w:pPr>
              <w:keepNext/>
              <w:autoSpaceDE w:val="0"/>
              <w:autoSpaceDN w:val="0"/>
              <w:adjustRightInd w:val="0"/>
              <w:spacing w:before="40" w:after="40" w:line="200" w:lineRule="atLeast"/>
              <w:jc w:val="both"/>
              <w:outlineLvl w:val="2"/>
              <w:rPr>
                <w:rFonts w:eastAsia="Calibri" w:cs="Calibri"/>
                <w:sz w:val="18"/>
                <w:szCs w:val="18"/>
              </w:rPr>
            </w:pPr>
            <w:r>
              <w:rPr>
                <w:spacing w:val="-1"/>
                <w:sz w:val="18"/>
              </w:rPr>
              <w:t xml:space="preserve">[insert purpose] </w:t>
            </w:r>
          </w:p>
        </w:tc>
        <w:tc>
          <w:tcPr>
            <w:tcW w:w="392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0DD7525A" w14:textId="77777777" w:rsidR="00A36CD9" w:rsidRDefault="00A36CD9">
            <w:pPr>
              <w:jc w:val="both"/>
            </w:pPr>
            <w:r>
              <w:t>[insert legal basis]</w:t>
            </w:r>
          </w:p>
        </w:tc>
      </w:tr>
    </w:tbl>
    <w:p w14:paraId="5B055382" w14:textId="77777777" w:rsidR="00A36CD9" w:rsidRDefault="00A36CD9" w:rsidP="00A36CD9">
      <w:pPr>
        <w:jc w:val="both"/>
      </w:pPr>
    </w:p>
    <w:p w14:paraId="76618488" w14:textId="77777777" w:rsidR="00A36CD9" w:rsidRDefault="00A36CD9" w:rsidP="00A36CD9">
      <w:pPr>
        <w:jc w:val="both"/>
      </w:pPr>
      <w:r>
        <w:rPr>
          <w:color w:val="000090"/>
          <w:sz w:val="28"/>
          <w:szCs w:val="28"/>
        </w:rPr>
        <w:t xml:space="preserve">Who we may disclose your personal data to </w:t>
      </w:r>
      <w:r>
        <w:rPr>
          <w:highlight w:val="lightGray"/>
        </w:rPr>
        <w:t>[SEE GUIDANCE NOTE GN8]</w:t>
      </w:r>
      <w:r>
        <w:t xml:space="preserve"> </w:t>
      </w:r>
      <w:r>
        <w:rPr>
          <w:color w:val="000090"/>
          <w:sz w:val="28"/>
          <w:szCs w:val="28"/>
        </w:rPr>
        <w:t xml:space="preserve">and our legal basis for doing so </w:t>
      </w:r>
      <w:r>
        <w:rPr>
          <w:highlight w:val="lightGray"/>
        </w:rPr>
        <w:t>[SEE GUIDANCE NOTE GN7]</w:t>
      </w:r>
    </w:p>
    <w:tbl>
      <w:tblPr>
        <w:tblStyle w:val="TableGrid"/>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4A0" w:firstRow="1" w:lastRow="0" w:firstColumn="1" w:lastColumn="0" w:noHBand="0" w:noVBand="1"/>
      </w:tblPr>
      <w:tblGrid>
        <w:gridCol w:w="567"/>
        <w:gridCol w:w="4678"/>
        <w:gridCol w:w="3927"/>
      </w:tblGrid>
      <w:tr w:rsidR="00A36CD9" w14:paraId="7CBAEA29" w14:textId="77777777" w:rsidTr="00A36CD9">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16263B3D" w14:textId="77777777" w:rsidR="00A36CD9" w:rsidRDefault="00A36CD9">
            <w:pPr>
              <w:jc w:val="both"/>
            </w:pPr>
          </w:p>
        </w:tc>
        <w:tc>
          <w:tcPr>
            <w:tcW w:w="46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333399"/>
            <w:hideMark/>
          </w:tcPr>
          <w:p w14:paraId="53BB40F1" w14:textId="77777777" w:rsidR="00A36CD9" w:rsidRDefault="00A36CD9">
            <w:pPr>
              <w:jc w:val="both"/>
              <w:rPr>
                <w:color w:val="FFFFFF" w:themeColor="background1"/>
              </w:rPr>
            </w:pPr>
            <w:r>
              <w:rPr>
                <w:color w:val="FFFFFF" w:themeColor="background1"/>
              </w:rPr>
              <w:t>Who we may disclose to</w:t>
            </w:r>
          </w:p>
        </w:tc>
        <w:tc>
          <w:tcPr>
            <w:tcW w:w="392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333399"/>
            <w:hideMark/>
          </w:tcPr>
          <w:p w14:paraId="51B736B7" w14:textId="77777777" w:rsidR="00A36CD9" w:rsidRDefault="00A36CD9">
            <w:pPr>
              <w:jc w:val="both"/>
              <w:rPr>
                <w:color w:val="FFFFFF" w:themeColor="background1"/>
              </w:rPr>
            </w:pPr>
            <w:r>
              <w:rPr>
                <w:color w:val="FFFFFF" w:themeColor="background1"/>
              </w:rPr>
              <w:t>Legal basis</w:t>
            </w:r>
          </w:p>
        </w:tc>
      </w:tr>
      <w:tr w:rsidR="00A36CD9" w14:paraId="0F07526E" w14:textId="77777777" w:rsidTr="00A36CD9">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29B62560" w14:textId="77777777" w:rsidR="00A36CD9" w:rsidRDefault="00A36CD9">
            <w:pPr>
              <w:jc w:val="both"/>
            </w:pPr>
            <w:r>
              <w:t>1</w:t>
            </w:r>
          </w:p>
        </w:tc>
        <w:tc>
          <w:tcPr>
            <w:tcW w:w="46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4BC49EBA" w14:textId="77777777" w:rsidR="00A36CD9" w:rsidRDefault="00A36CD9">
            <w:pPr>
              <w:jc w:val="both"/>
            </w:pPr>
            <w:r>
              <w:rPr>
                <w:spacing w:val="-1"/>
                <w:sz w:val="18"/>
              </w:rPr>
              <w:t>[insert details]</w:t>
            </w:r>
          </w:p>
        </w:tc>
        <w:tc>
          <w:tcPr>
            <w:tcW w:w="392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510A3104" w14:textId="77777777" w:rsidR="00A36CD9" w:rsidRDefault="00A36CD9">
            <w:pPr>
              <w:jc w:val="both"/>
            </w:pPr>
            <w:r>
              <w:t>[insert legal basis]</w:t>
            </w:r>
          </w:p>
        </w:tc>
      </w:tr>
      <w:tr w:rsidR="00A36CD9" w14:paraId="4B09903A" w14:textId="77777777" w:rsidTr="00A36CD9">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26F1EF9F" w14:textId="77777777" w:rsidR="00A36CD9" w:rsidRDefault="00A36CD9">
            <w:pPr>
              <w:jc w:val="both"/>
            </w:pPr>
            <w:r>
              <w:t>2</w:t>
            </w:r>
          </w:p>
        </w:tc>
        <w:tc>
          <w:tcPr>
            <w:tcW w:w="46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2A82804D" w14:textId="77777777" w:rsidR="00A36CD9" w:rsidRDefault="00A36CD9">
            <w:pPr>
              <w:autoSpaceDE w:val="0"/>
              <w:autoSpaceDN w:val="0"/>
              <w:adjustRightInd w:val="0"/>
              <w:spacing w:before="40" w:after="40" w:line="200" w:lineRule="atLeast"/>
              <w:jc w:val="both"/>
              <w:rPr>
                <w:sz w:val="18"/>
              </w:rPr>
            </w:pPr>
            <w:r>
              <w:rPr>
                <w:spacing w:val="-1"/>
                <w:sz w:val="18"/>
              </w:rPr>
              <w:t>[insert details]</w:t>
            </w:r>
          </w:p>
        </w:tc>
        <w:tc>
          <w:tcPr>
            <w:tcW w:w="392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6B80E622" w14:textId="77777777" w:rsidR="00A36CD9" w:rsidRDefault="00A36CD9">
            <w:pPr>
              <w:jc w:val="both"/>
            </w:pPr>
            <w:r>
              <w:t>[insert legal basis]</w:t>
            </w:r>
          </w:p>
        </w:tc>
      </w:tr>
      <w:tr w:rsidR="00A36CD9" w14:paraId="7A0A06DE" w14:textId="77777777" w:rsidTr="00A36CD9">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48EECDDF" w14:textId="77777777" w:rsidR="00A36CD9" w:rsidRDefault="00A36CD9">
            <w:pPr>
              <w:jc w:val="both"/>
            </w:pPr>
            <w:r>
              <w:t>3</w:t>
            </w:r>
          </w:p>
        </w:tc>
        <w:tc>
          <w:tcPr>
            <w:tcW w:w="46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0C5CC4D3" w14:textId="77777777" w:rsidR="00A36CD9" w:rsidRDefault="00A36CD9">
            <w:pPr>
              <w:autoSpaceDE w:val="0"/>
              <w:autoSpaceDN w:val="0"/>
              <w:adjustRightInd w:val="0"/>
              <w:spacing w:before="40" w:after="40" w:line="200" w:lineRule="atLeast"/>
              <w:jc w:val="both"/>
              <w:rPr>
                <w:spacing w:val="-1"/>
                <w:sz w:val="18"/>
              </w:rPr>
            </w:pPr>
            <w:r>
              <w:rPr>
                <w:spacing w:val="-1"/>
                <w:sz w:val="18"/>
              </w:rPr>
              <w:t>[insert details]</w:t>
            </w:r>
          </w:p>
        </w:tc>
        <w:tc>
          <w:tcPr>
            <w:tcW w:w="392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5DF779D7" w14:textId="77777777" w:rsidR="00A36CD9" w:rsidRDefault="00A36CD9">
            <w:pPr>
              <w:jc w:val="both"/>
            </w:pPr>
            <w:r>
              <w:t>[insert legal basis]</w:t>
            </w:r>
          </w:p>
        </w:tc>
      </w:tr>
      <w:tr w:rsidR="00A36CD9" w14:paraId="3A37CAA9" w14:textId="77777777" w:rsidTr="00A36CD9">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6DB663B6" w14:textId="77777777" w:rsidR="00A36CD9" w:rsidRDefault="00A36CD9">
            <w:pPr>
              <w:jc w:val="both"/>
            </w:pPr>
            <w:r>
              <w:t>4</w:t>
            </w:r>
          </w:p>
        </w:tc>
        <w:tc>
          <w:tcPr>
            <w:tcW w:w="46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091C4112" w14:textId="77777777" w:rsidR="00A36CD9" w:rsidRDefault="00A36CD9">
            <w:pPr>
              <w:autoSpaceDE w:val="0"/>
              <w:autoSpaceDN w:val="0"/>
              <w:adjustRightInd w:val="0"/>
              <w:spacing w:before="40" w:after="40" w:line="200" w:lineRule="atLeast"/>
              <w:jc w:val="both"/>
              <w:rPr>
                <w:i/>
                <w:spacing w:val="-1"/>
                <w:sz w:val="16"/>
                <w:szCs w:val="16"/>
              </w:rPr>
            </w:pPr>
            <w:r>
              <w:rPr>
                <w:spacing w:val="-1"/>
                <w:sz w:val="18"/>
              </w:rPr>
              <w:t>[insert details]</w:t>
            </w:r>
          </w:p>
        </w:tc>
        <w:tc>
          <w:tcPr>
            <w:tcW w:w="392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1BF8FE12" w14:textId="77777777" w:rsidR="00A36CD9" w:rsidRDefault="00A36CD9">
            <w:pPr>
              <w:jc w:val="both"/>
            </w:pPr>
            <w:r>
              <w:t>[insert legal basis]</w:t>
            </w:r>
          </w:p>
        </w:tc>
      </w:tr>
      <w:tr w:rsidR="00A36CD9" w14:paraId="07756FE3" w14:textId="77777777" w:rsidTr="00A36CD9">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0966923C" w14:textId="77777777" w:rsidR="00A36CD9" w:rsidRDefault="00A36CD9">
            <w:pPr>
              <w:jc w:val="both"/>
            </w:pPr>
            <w:r>
              <w:t>5</w:t>
            </w:r>
          </w:p>
        </w:tc>
        <w:tc>
          <w:tcPr>
            <w:tcW w:w="46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3F04BD4C" w14:textId="77777777" w:rsidR="00A36CD9" w:rsidRDefault="00A36CD9">
            <w:pPr>
              <w:autoSpaceDE w:val="0"/>
              <w:autoSpaceDN w:val="0"/>
              <w:adjustRightInd w:val="0"/>
              <w:spacing w:before="40" w:after="40" w:line="200" w:lineRule="atLeast"/>
              <w:jc w:val="both"/>
              <w:rPr>
                <w:rFonts w:cs="Calibri"/>
                <w:sz w:val="18"/>
                <w:szCs w:val="18"/>
              </w:rPr>
            </w:pPr>
            <w:r>
              <w:rPr>
                <w:spacing w:val="-1"/>
                <w:sz w:val="18"/>
              </w:rPr>
              <w:t>[insert details]</w:t>
            </w:r>
          </w:p>
        </w:tc>
        <w:tc>
          <w:tcPr>
            <w:tcW w:w="392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33DEDA9C" w14:textId="77777777" w:rsidR="00A36CD9" w:rsidRDefault="00A36CD9">
            <w:pPr>
              <w:jc w:val="both"/>
            </w:pPr>
            <w:r>
              <w:t>[insert legal basis]</w:t>
            </w:r>
          </w:p>
        </w:tc>
      </w:tr>
    </w:tbl>
    <w:p w14:paraId="3F520971" w14:textId="77777777" w:rsidR="00A36CD9" w:rsidRDefault="00A36CD9" w:rsidP="00A36CD9">
      <w:pPr>
        <w:jc w:val="both"/>
        <w:rPr>
          <w:color w:val="000090"/>
          <w:sz w:val="28"/>
          <w:szCs w:val="28"/>
        </w:rPr>
      </w:pPr>
    </w:p>
    <w:p w14:paraId="494113CF" w14:textId="77777777" w:rsidR="00A36CD9" w:rsidRDefault="00A36CD9" w:rsidP="00A36CD9">
      <w:pPr>
        <w:jc w:val="both"/>
      </w:pPr>
      <w:r>
        <w:rPr>
          <w:color w:val="000090"/>
          <w:sz w:val="28"/>
          <w:szCs w:val="28"/>
        </w:rPr>
        <w:t xml:space="preserve">Where we will hold your personal data </w:t>
      </w:r>
      <w:r>
        <w:rPr>
          <w:highlight w:val="lightGray"/>
        </w:rPr>
        <w:t>[SEE GUIDANCE NOTE GN9]</w:t>
      </w:r>
    </w:p>
    <w:tbl>
      <w:tblPr>
        <w:tblStyle w:val="TableGrid"/>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4A0" w:firstRow="1" w:lastRow="0" w:firstColumn="1" w:lastColumn="0" w:noHBand="0" w:noVBand="1"/>
      </w:tblPr>
      <w:tblGrid>
        <w:gridCol w:w="9172"/>
      </w:tblGrid>
      <w:tr w:rsidR="00A36CD9" w14:paraId="3529D7FD" w14:textId="77777777" w:rsidTr="00A36CD9">
        <w:tc>
          <w:tcPr>
            <w:tcW w:w="91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tcPr>
          <w:p w14:paraId="60A1CB48" w14:textId="77777777" w:rsidR="00A36CD9" w:rsidRDefault="00A36CD9">
            <w:pPr>
              <w:jc w:val="both"/>
            </w:pPr>
          </w:p>
          <w:p w14:paraId="3A007641" w14:textId="77777777" w:rsidR="00A36CD9" w:rsidRDefault="00A36CD9">
            <w:pPr>
              <w:jc w:val="both"/>
              <w:rPr>
                <w:spacing w:val="-1"/>
                <w:sz w:val="18"/>
              </w:rPr>
            </w:pPr>
            <w:r>
              <w:rPr>
                <w:spacing w:val="-1"/>
                <w:sz w:val="18"/>
              </w:rPr>
              <w:t xml:space="preserve"> [insert details].</w:t>
            </w:r>
          </w:p>
          <w:p w14:paraId="3EC56112" w14:textId="77777777" w:rsidR="00A36CD9" w:rsidRDefault="00A36CD9">
            <w:pPr>
              <w:jc w:val="both"/>
            </w:pPr>
          </w:p>
        </w:tc>
      </w:tr>
    </w:tbl>
    <w:p w14:paraId="214FE6B2" w14:textId="77777777" w:rsidR="00A36CD9" w:rsidRDefault="00A36CD9" w:rsidP="00A36CD9">
      <w:pPr>
        <w:jc w:val="both"/>
      </w:pPr>
    </w:p>
    <w:p w14:paraId="1151EFB7" w14:textId="77777777" w:rsidR="00A36CD9" w:rsidRDefault="00A36CD9" w:rsidP="00A36CD9">
      <w:pPr>
        <w:jc w:val="both"/>
      </w:pPr>
      <w:r>
        <w:rPr>
          <w:color w:val="000090"/>
          <w:sz w:val="28"/>
          <w:szCs w:val="28"/>
        </w:rPr>
        <w:t xml:space="preserve">How long we will keep your personal data for </w:t>
      </w:r>
      <w:r>
        <w:rPr>
          <w:highlight w:val="lightGray"/>
        </w:rPr>
        <w:t>[SEE GUIDANCE NOTE GN10]</w:t>
      </w:r>
    </w:p>
    <w:tbl>
      <w:tblPr>
        <w:tblStyle w:val="TableGrid"/>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4A0" w:firstRow="1" w:lastRow="0" w:firstColumn="1" w:lastColumn="0" w:noHBand="0" w:noVBand="1"/>
      </w:tblPr>
      <w:tblGrid>
        <w:gridCol w:w="9172"/>
      </w:tblGrid>
      <w:tr w:rsidR="00A36CD9" w14:paraId="7CB9E0D5" w14:textId="77777777" w:rsidTr="00A36CD9">
        <w:tc>
          <w:tcPr>
            <w:tcW w:w="91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tcPr>
          <w:p w14:paraId="0F660A0A" w14:textId="77777777" w:rsidR="00A36CD9" w:rsidRDefault="00A36CD9">
            <w:pPr>
              <w:jc w:val="both"/>
            </w:pPr>
          </w:p>
          <w:p w14:paraId="589BCAD8" w14:textId="77777777" w:rsidR="00A36CD9" w:rsidRDefault="00A36CD9">
            <w:pPr>
              <w:jc w:val="both"/>
              <w:rPr>
                <w:spacing w:val="-1"/>
                <w:sz w:val="18"/>
              </w:rPr>
            </w:pPr>
            <w:r>
              <w:rPr>
                <w:spacing w:val="-1"/>
                <w:sz w:val="18"/>
              </w:rPr>
              <w:t xml:space="preserve"> [insert details].</w:t>
            </w:r>
          </w:p>
          <w:p w14:paraId="6BC1968F" w14:textId="77777777" w:rsidR="00A36CD9" w:rsidRDefault="00A36CD9">
            <w:pPr>
              <w:jc w:val="both"/>
            </w:pPr>
          </w:p>
        </w:tc>
      </w:tr>
    </w:tbl>
    <w:p w14:paraId="01F3595F" w14:textId="77777777" w:rsidR="00A36CD9" w:rsidRDefault="00A36CD9" w:rsidP="00A36CD9">
      <w:pPr>
        <w:jc w:val="both"/>
      </w:pPr>
    </w:p>
    <w:p w14:paraId="6FB84D14" w14:textId="77777777" w:rsidR="00A36CD9" w:rsidRDefault="00A36CD9" w:rsidP="00A36CD9">
      <w:pPr>
        <w:jc w:val="both"/>
        <w:rPr>
          <w:color w:val="000090"/>
          <w:sz w:val="28"/>
          <w:szCs w:val="28"/>
        </w:rPr>
      </w:pPr>
      <w:r>
        <w:rPr>
          <w:color w:val="000090"/>
          <w:sz w:val="28"/>
          <w:szCs w:val="28"/>
        </w:rPr>
        <w:t>Your legal rights over your personal data and complaints</w:t>
      </w:r>
    </w:p>
    <w:tbl>
      <w:tblPr>
        <w:tblStyle w:val="TableGrid"/>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4A0" w:firstRow="1" w:lastRow="0" w:firstColumn="1" w:lastColumn="0" w:noHBand="0" w:noVBand="1"/>
      </w:tblPr>
      <w:tblGrid>
        <w:gridCol w:w="9172"/>
      </w:tblGrid>
      <w:tr w:rsidR="00A36CD9" w14:paraId="2640C147" w14:textId="77777777" w:rsidTr="00A36CD9">
        <w:tc>
          <w:tcPr>
            <w:tcW w:w="91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tcPr>
          <w:p w14:paraId="0C71E19F" w14:textId="77777777" w:rsidR="00A36CD9" w:rsidRDefault="00A36CD9">
            <w:pPr>
              <w:jc w:val="both"/>
            </w:pPr>
          </w:p>
          <w:p w14:paraId="07E943CB" w14:textId="77777777" w:rsidR="00A36CD9" w:rsidRDefault="00A36CD9">
            <w:pPr>
              <w:jc w:val="both"/>
              <w:rPr>
                <w:spacing w:val="-1"/>
                <w:sz w:val="18"/>
              </w:rPr>
            </w:pPr>
            <w:r>
              <w:rPr>
                <w:spacing w:val="-1"/>
                <w:sz w:val="18"/>
              </w:rPr>
              <w:t>Where</w:t>
            </w:r>
            <w:r>
              <w:rPr>
                <w:spacing w:val="6"/>
                <w:sz w:val="18"/>
              </w:rPr>
              <w:t xml:space="preserve"> </w:t>
            </w:r>
            <w:r>
              <w:rPr>
                <w:sz w:val="18"/>
              </w:rPr>
              <w:t>you</w:t>
            </w:r>
            <w:r>
              <w:rPr>
                <w:spacing w:val="8"/>
                <w:sz w:val="18"/>
              </w:rPr>
              <w:t xml:space="preserve"> </w:t>
            </w:r>
            <w:r>
              <w:rPr>
                <w:spacing w:val="-1"/>
                <w:sz w:val="18"/>
              </w:rPr>
              <w:t>have</w:t>
            </w:r>
            <w:r>
              <w:rPr>
                <w:spacing w:val="9"/>
                <w:sz w:val="18"/>
              </w:rPr>
              <w:t xml:space="preserve"> </w:t>
            </w:r>
            <w:r>
              <w:rPr>
                <w:spacing w:val="-1"/>
                <w:sz w:val="18"/>
              </w:rPr>
              <w:t>given</w:t>
            </w:r>
            <w:r>
              <w:rPr>
                <w:spacing w:val="6"/>
                <w:sz w:val="18"/>
              </w:rPr>
              <w:t xml:space="preserve"> </w:t>
            </w:r>
            <w:r>
              <w:rPr>
                <w:sz w:val="18"/>
              </w:rPr>
              <w:t>your</w:t>
            </w:r>
            <w:r>
              <w:rPr>
                <w:spacing w:val="7"/>
                <w:sz w:val="18"/>
              </w:rPr>
              <w:t xml:space="preserve"> </w:t>
            </w:r>
            <w:r>
              <w:rPr>
                <w:sz w:val="18"/>
              </w:rPr>
              <w:t>consent</w:t>
            </w:r>
            <w:r>
              <w:rPr>
                <w:spacing w:val="7"/>
                <w:sz w:val="18"/>
              </w:rPr>
              <w:t xml:space="preserve"> </w:t>
            </w:r>
            <w:r>
              <w:rPr>
                <w:sz w:val="18"/>
              </w:rPr>
              <w:t>to</w:t>
            </w:r>
            <w:r>
              <w:rPr>
                <w:spacing w:val="8"/>
                <w:sz w:val="18"/>
              </w:rPr>
              <w:t xml:space="preserve"> </w:t>
            </w:r>
            <w:r>
              <w:rPr>
                <w:sz w:val="18"/>
              </w:rPr>
              <w:t>any</w:t>
            </w:r>
            <w:r>
              <w:rPr>
                <w:spacing w:val="7"/>
                <w:sz w:val="18"/>
              </w:rPr>
              <w:t xml:space="preserve"> </w:t>
            </w:r>
            <w:r>
              <w:rPr>
                <w:spacing w:val="-1"/>
                <w:sz w:val="18"/>
              </w:rPr>
              <w:t>processing</w:t>
            </w:r>
            <w:r>
              <w:rPr>
                <w:spacing w:val="6"/>
                <w:sz w:val="18"/>
              </w:rPr>
              <w:t xml:space="preserve"> </w:t>
            </w:r>
            <w:r>
              <w:rPr>
                <w:sz w:val="18"/>
              </w:rPr>
              <w:t>of</w:t>
            </w:r>
            <w:r>
              <w:rPr>
                <w:spacing w:val="7"/>
                <w:sz w:val="18"/>
              </w:rPr>
              <w:t xml:space="preserve"> </w:t>
            </w:r>
            <w:r>
              <w:rPr>
                <w:spacing w:val="-1"/>
                <w:sz w:val="18"/>
              </w:rPr>
              <w:t>personal</w:t>
            </w:r>
            <w:r>
              <w:rPr>
                <w:spacing w:val="7"/>
                <w:sz w:val="18"/>
              </w:rPr>
              <w:t xml:space="preserve"> </w:t>
            </w:r>
            <w:r>
              <w:rPr>
                <w:spacing w:val="-1"/>
                <w:sz w:val="18"/>
              </w:rPr>
              <w:t>data</w:t>
            </w:r>
            <w:r>
              <w:rPr>
                <w:spacing w:val="14"/>
                <w:sz w:val="18"/>
              </w:rPr>
              <w:t xml:space="preserve"> </w:t>
            </w:r>
            <w:r>
              <w:rPr>
                <w:sz w:val="18"/>
              </w:rPr>
              <w:t>you</w:t>
            </w:r>
            <w:r>
              <w:rPr>
                <w:spacing w:val="8"/>
                <w:sz w:val="18"/>
              </w:rPr>
              <w:t xml:space="preserve"> </w:t>
            </w:r>
            <w:r>
              <w:rPr>
                <w:spacing w:val="-1"/>
                <w:sz w:val="18"/>
              </w:rPr>
              <w:t>have</w:t>
            </w:r>
            <w:r>
              <w:rPr>
                <w:spacing w:val="67"/>
                <w:w w:val="99"/>
                <w:sz w:val="18"/>
              </w:rPr>
              <w:t xml:space="preserve"> </w:t>
            </w:r>
            <w:r>
              <w:rPr>
                <w:spacing w:val="-1"/>
                <w:sz w:val="18"/>
              </w:rPr>
              <w:t>the</w:t>
            </w:r>
            <w:r>
              <w:rPr>
                <w:spacing w:val="16"/>
                <w:sz w:val="18"/>
              </w:rPr>
              <w:t xml:space="preserve"> </w:t>
            </w:r>
            <w:r>
              <w:rPr>
                <w:spacing w:val="-1"/>
                <w:sz w:val="18"/>
              </w:rPr>
              <w:t>right</w:t>
            </w:r>
            <w:r>
              <w:rPr>
                <w:spacing w:val="20"/>
                <w:sz w:val="18"/>
              </w:rPr>
              <w:t xml:space="preserve"> </w:t>
            </w:r>
            <w:r>
              <w:rPr>
                <w:sz w:val="18"/>
              </w:rPr>
              <w:t>to</w:t>
            </w:r>
            <w:r>
              <w:rPr>
                <w:spacing w:val="17"/>
                <w:sz w:val="18"/>
              </w:rPr>
              <w:t xml:space="preserve"> </w:t>
            </w:r>
            <w:r>
              <w:rPr>
                <w:spacing w:val="-1"/>
                <w:sz w:val="18"/>
              </w:rPr>
              <w:t>withdraw</w:t>
            </w:r>
            <w:r>
              <w:rPr>
                <w:spacing w:val="18"/>
                <w:sz w:val="18"/>
              </w:rPr>
              <w:t xml:space="preserve"> </w:t>
            </w:r>
            <w:r>
              <w:rPr>
                <w:spacing w:val="-1"/>
                <w:sz w:val="18"/>
              </w:rPr>
              <w:t>that</w:t>
            </w:r>
            <w:r>
              <w:rPr>
                <w:spacing w:val="19"/>
                <w:sz w:val="18"/>
              </w:rPr>
              <w:t xml:space="preserve"> </w:t>
            </w:r>
            <w:r>
              <w:rPr>
                <w:spacing w:val="-1"/>
                <w:sz w:val="18"/>
              </w:rPr>
              <w:t>consent</w:t>
            </w:r>
            <w:r>
              <w:rPr>
                <w:spacing w:val="17"/>
                <w:sz w:val="18"/>
              </w:rPr>
              <w:t xml:space="preserve"> </w:t>
            </w:r>
            <w:r>
              <w:rPr>
                <w:sz w:val="18"/>
              </w:rPr>
              <w:t>at</w:t>
            </w:r>
            <w:r>
              <w:rPr>
                <w:spacing w:val="19"/>
                <w:sz w:val="18"/>
              </w:rPr>
              <w:t xml:space="preserve"> </w:t>
            </w:r>
            <w:r>
              <w:rPr>
                <w:spacing w:val="-1"/>
                <w:sz w:val="18"/>
              </w:rPr>
              <w:t>any</w:t>
            </w:r>
            <w:r>
              <w:rPr>
                <w:spacing w:val="18"/>
                <w:sz w:val="18"/>
              </w:rPr>
              <w:t xml:space="preserve"> </w:t>
            </w:r>
            <w:r>
              <w:rPr>
                <w:sz w:val="18"/>
              </w:rPr>
              <w:t>time.</w:t>
            </w:r>
            <w:r>
              <w:rPr>
                <w:spacing w:val="38"/>
                <w:sz w:val="18"/>
              </w:rPr>
              <w:t xml:space="preserve"> </w:t>
            </w:r>
            <w:r>
              <w:rPr>
                <w:sz w:val="18"/>
              </w:rPr>
              <w:t>If</w:t>
            </w:r>
            <w:r>
              <w:rPr>
                <w:spacing w:val="18"/>
                <w:sz w:val="18"/>
              </w:rPr>
              <w:t xml:space="preserve"> </w:t>
            </w:r>
            <w:r>
              <w:rPr>
                <w:sz w:val="18"/>
              </w:rPr>
              <w:t>you</w:t>
            </w:r>
            <w:r>
              <w:rPr>
                <w:spacing w:val="17"/>
                <w:sz w:val="18"/>
              </w:rPr>
              <w:t xml:space="preserve"> </w:t>
            </w:r>
            <w:r>
              <w:rPr>
                <w:spacing w:val="-1"/>
                <w:sz w:val="18"/>
              </w:rPr>
              <w:t>do,</w:t>
            </w:r>
            <w:r>
              <w:rPr>
                <w:spacing w:val="17"/>
                <w:sz w:val="18"/>
              </w:rPr>
              <w:t xml:space="preserve"> </w:t>
            </w:r>
            <w:r>
              <w:rPr>
                <w:spacing w:val="-1"/>
                <w:sz w:val="18"/>
              </w:rPr>
              <w:t>it</w:t>
            </w:r>
            <w:r>
              <w:rPr>
                <w:spacing w:val="20"/>
                <w:sz w:val="18"/>
              </w:rPr>
              <w:t xml:space="preserve"> </w:t>
            </w:r>
            <w:r>
              <w:rPr>
                <w:spacing w:val="-1"/>
                <w:sz w:val="18"/>
              </w:rPr>
              <w:t>will</w:t>
            </w:r>
            <w:r>
              <w:rPr>
                <w:spacing w:val="16"/>
                <w:sz w:val="18"/>
              </w:rPr>
              <w:t xml:space="preserve"> </w:t>
            </w:r>
            <w:r>
              <w:rPr>
                <w:spacing w:val="-1"/>
                <w:sz w:val="18"/>
              </w:rPr>
              <w:t>not</w:t>
            </w:r>
            <w:r>
              <w:rPr>
                <w:spacing w:val="17"/>
                <w:sz w:val="18"/>
              </w:rPr>
              <w:t xml:space="preserve"> </w:t>
            </w:r>
            <w:r>
              <w:rPr>
                <w:sz w:val="18"/>
              </w:rPr>
              <w:t>affect</w:t>
            </w:r>
            <w:r>
              <w:rPr>
                <w:spacing w:val="17"/>
                <w:sz w:val="18"/>
              </w:rPr>
              <w:t xml:space="preserve"> </w:t>
            </w:r>
            <w:r>
              <w:rPr>
                <w:sz w:val="18"/>
              </w:rPr>
              <w:t>the</w:t>
            </w:r>
            <w:r>
              <w:rPr>
                <w:spacing w:val="63"/>
                <w:w w:val="99"/>
                <w:sz w:val="18"/>
              </w:rPr>
              <w:t xml:space="preserve"> </w:t>
            </w:r>
            <w:r>
              <w:rPr>
                <w:spacing w:val="-1"/>
                <w:sz w:val="18"/>
              </w:rPr>
              <w:t>lawfulness</w:t>
            </w:r>
            <w:r>
              <w:rPr>
                <w:spacing w:val="4"/>
                <w:sz w:val="18"/>
              </w:rPr>
              <w:t xml:space="preserve"> </w:t>
            </w:r>
            <w:r>
              <w:rPr>
                <w:sz w:val="18"/>
              </w:rPr>
              <w:t>of</w:t>
            </w:r>
            <w:r>
              <w:rPr>
                <w:spacing w:val="5"/>
                <w:sz w:val="18"/>
              </w:rPr>
              <w:t xml:space="preserve"> </w:t>
            </w:r>
            <w:r>
              <w:rPr>
                <w:spacing w:val="-1"/>
                <w:sz w:val="18"/>
              </w:rPr>
              <w:t>any</w:t>
            </w:r>
            <w:r>
              <w:rPr>
                <w:spacing w:val="5"/>
                <w:sz w:val="18"/>
              </w:rPr>
              <w:t xml:space="preserve"> </w:t>
            </w:r>
            <w:r>
              <w:rPr>
                <w:spacing w:val="-1"/>
                <w:sz w:val="18"/>
              </w:rPr>
              <w:t>processing</w:t>
            </w:r>
            <w:r>
              <w:rPr>
                <w:spacing w:val="5"/>
                <w:sz w:val="18"/>
              </w:rPr>
              <w:t xml:space="preserve"> </w:t>
            </w:r>
            <w:r>
              <w:rPr>
                <w:sz w:val="18"/>
              </w:rPr>
              <w:t>for</w:t>
            </w:r>
            <w:r>
              <w:rPr>
                <w:spacing w:val="7"/>
                <w:sz w:val="18"/>
              </w:rPr>
              <w:t xml:space="preserve"> </w:t>
            </w:r>
            <w:r>
              <w:rPr>
                <w:spacing w:val="-1"/>
                <w:sz w:val="18"/>
              </w:rPr>
              <w:t>which</w:t>
            </w:r>
            <w:r>
              <w:rPr>
                <w:spacing w:val="4"/>
                <w:sz w:val="18"/>
              </w:rPr>
              <w:t xml:space="preserve"> </w:t>
            </w:r>
            <w:r>
              <w:rPr>
                <w:sz w:val="18"/>
              </w:rPr>
              <w:t>we</w:t>
            </w:r>
            <w:r>
              <w:rPr>
                <w:spacing w:val="5"/>
                <w:sz w:val="18"/>
              </w:rPr>
              <w:t xml:space="preserve"> </w:t>
            </w:r>
            <w:r>
              <w:rPr>
                <w:spacing w:val="-1"/>
                <w:sz w:val="18"/>
              </w:rPr>
              <w:t>had</w:t>
            </w:r>
            <w:r>
              <w:rPr>
                <w:spacing w:val="4"/>
                <w:sz w:val="18"/>
              </w:rPr>
              <w:t xml:space="preserve"> </w:t>
            </w:r>
            <w:r>
              <w:rPr>
                <w:spacing w:val="-1"/>
                <w:sz w:val="18"/>
              </w:rPr>
              <w:t>consent</w:t>
            </w:r>
            <w:r>
              <w:rPr>
                <w:spacing w:val="4"/>
                <w:sz w:val="18"/>
              </w:rPr>
              <w:t xml:space="preserve"> </w:t>
            </w:r>
            <w:r>
              <w:rPr>
                <w:spacing w:val="-1"/>
                <w:sz w:val="18"/>
              </w:rPr>
              <w:t>prior</w:t>
            </w:r>
            <w:r>
              <w:rPr>
                <w:spacing w:val="4"/>
                <w:sz w:val="18"/>
              </w:rPr>
              <w:t xml:space="preserve"> </w:t>
            </w:r>
            <w:r>
              <w:rPr>
                <w:sz w:val="18"/>
              </w:rPr>
              <w:t>to</w:t>
            </w:r>
            <w:r>
              <w:rPr>
                <w:spacing w:val="6"/>
                <w:sz w:val="18"/>
              </w:rPr>
              <w:t xml:space="preserve"> </w:t>
            </w:r>
            <w:r>
              <w:rPr>
                <w:sz w:val="18"/>
              </w:rPr>
              <w:t>your</w:t>
            </w:r>
            <w:r>
              <w:rPr>
                <w:spacing w:val="4"/>
                <w:sz w:val="18"/>
              </w:rPr>
              <w:t xml:space="preserve"> </w:t>
            </w:r>
            <w:r>
              <w:rPr>
                <w:spacing w:val="-1"/>
                <w:sz w:val="18"/>
              </w:rPr>
              <w:t>withdrawing</w:t>
            </w:r>
            <w:r>
              <w:rPr>
                <w:spacing w:val="75"/>
                <w:w w:val="99"/>
                <w:sz w:val="18"/>
              </w:rPr>
              <w:t xml:space="preserve"> </w:t>
            </w:r>
            <w:r>
              <w:rPr>
                <w:spacing w:val="-1"/>
                <w:sz w:val="18"/>
              </w:rPr>
              <w:t>it.</w:t>
            </w:r>
          </w:p>
          <w:p w14:paraId="1ADA6A9C" w14:textId="77777777" w:rsidR="00A36CD9" w:rsidRDefault="00A36CD9">
            <w:pPr>
              <w:jc w:val="both"/>
              <w:rPr>
                <w:spacing w:val="-1"/>
                <w:sz w:val="18"/>
              </w:rPr>
            </w:pPr>
          </w:p>
          <w:p w14:paraId="4838AE6D" w14:textId="77777777" w:rsidR="00A36CD9" w:rsidRDefault="00A36CD9">
            <w:pPr>
              <w:jc w:val="both"/>
              <w:rPr>
                <w:spacing w:val="-1"/>
                <w:sz w:val="18"/>
              </w:rPr>
            </w:pPr>
            <w:r>
              <w:rPr>
                <w:sz w:val="18"/>
              </w:rPr>
              <w:t>You</w:t>
            </w:r>
            <w:r>
              <w:rPr>
                <w:spacing w:val="-8"/>
                <w:sz w:val="18"/>
              </w:rPr>
              <w:t xml:space="preserve"> also </w:t>
            </w:r>
            <w:r>
              <w:rPr>
                <w:spacing w:val="-1"/>
                <w:sz w:val="18"/>
              </w:rPr>
              <w:t>have</w:t>
            </w:r>
            <w:r>
              <w:rPr>
                <w:spacing w:val="-6"/>
                <w:sz w:val="18"/>
              </w:rPr>
              <w:t xml:space="preserve"> </w:t>
            </w:r>
            <w:r>
              <w:rPr>
                <w:sz w:val="18"/>
              </w:rPr>
              <w:t>the</w:t>
            </w:r>
            <w:r>
              <w:rPr>
                <w:spacing w:val="-7"/>
                <w:sz w:val="18"/>
              </w:rPr>
              <w:t xml:space="preserve"> </w:t>
            </w:r>
            <w:r>
              <w:rPr>
                <w:spacing w:val="-1"/>
                <w:sz w:val="18"/>
              </w:rPr>
              <w:t>right</w:t>
            </w:r>
            <w:r>
              <w:rPr>
                <w:spacing w:val="-7"/>
                <w:sz w:val="18"/>
              </w:rPr>
              <w:t xml:space="preserve"> </w:t>
            </w:r>
            <w:r>
              <w:rPr>
                <w:sz w:val="18"/>
              </w:rPr>
              <w:t>of</w:t>
            </w:r>
            <w:r>
              <w:rPr>
                <w:spacing w:val="-7"/>
                <w:sz w:val="18"/>
              </w:rPr>
              <w:t xml:space="preserve"> </w:t>
            </w:r>
            <w:r>
              <w:rPr>
                <w:sz w:val="18"/>
              </w:rPr>
              <w:t>access</w:t>
            </w:r>
            <w:r>
              <w:rPr>
                <w:spacing w:val="-7"/>
                <w:sz w:val="18"/>
              </w:rPr>
              <w:t xml:space="preserve"> </w:t>
            </w:r>
            <w:r>
              <w:rPr>
                <w:sz w:val="18"/>
              </w:rPr>
              <w:t>to</w:t>
            </w:r>
            <w:r>
              <w:rPr>
                <w:spacing w:val="-6"/>
                <w:sz w:val="18"/>
              </w:rPr>
              <w:t xml:space="preserve"> </w:t>
            </w:r>
            <w:r>
              <w:rPr>
                <w:sz w:val="18"/>
              </w:rPr>
              <w:t>your</w:t>
            </w:r>
            <w:r>
              <w:rPr>
                <w:spacing w:val="-6"/>
                <w:sz w:val="18"/>
              </w:rPr>
              <w:t xml:space="preserve"> </w:t>
            </w:r>
            <w:r>
              <w:rPr>
                <w:spacing w:val="-1"/>
                <w:sz w:val="18"/>
              </w:rPr>
              <w:t>personal</w:t>
            </w:r>
            <w:r>
              <w:rPr>
                <w:spacing w:val="-5"/>
                <w:sz w:val="18"/>
              </w:rPr>
              <w:t xml:space="preserve"> </w:t>
            </w:r>
            <w:r>
              <w:rPr>
                <w:spacing w:val="-1"/>
                <w:sz w:val="18"/>
              </w:rPr>
              <w:t>data</w:t>
            </w:r>
            <w:r>
              <w:rPr>
                <w:spacing w:val="-6"/>
                <w:sz w:val="18"/>
              </w:rPr>
              <w:t xml:space="preserve"> </w:t>
            </w:r>
            <w:r>
              <w:rPr>
                <w:sz w:val="18"/>
              </w:rPr>
              <w:t>and,</w:t>
            </w:r>
            <w:r>
              <w:rPr>
                <w:spacing w:val="-6"/>
                <w:sz w:val="18"/>
              </w:rPr>
              <w:t xml:space="preserve"> </w:t>
            </w:r>
            <w:r>
              <w:rPr>
                <w:sz w:val="18"/>
              </w:rPr>
              <w:t>in</w:t>
            </w:r>
            <w:r>
              <w:rPr>
                <w:spacing w:val="-8"/>
                <w:sz w:val="18"/>
              </w:rPr>
              <w:t xml:space="preserve"> </w:t>
            </w:r>
            <w:r>
              <w:rPr>
                <w:spacing w:val="-1"/>
                <w:sz w:val="18"/>
              </w:rPr>
              <w:t>some</w:t>
            </w:r>
            <w:r>
              <w:rPr>
                <w:spacing w:val="-4"/>
                <w:sz w:val="18"/>
              </w:rPr>
              <w:t xml:space="preserve"> </w:t>
            </w:r>
            <w:r>
              <w:rPr>
                <w:spacing w:val="-1"/>
                <w:sz w:val="18"/>
              </w:rPr>
              <w:t>cases,</w:t>
            </w:r>
            <w:r>
              <w:rPr>
                <w:spacing w:val="-6"/>
                <w:sz w:val="18"/>
              </w:rPr>
              <w:t xml:space="preserve"> </w:t>
            </w:r>
            <w:r>
              <w:rPr>
                <w:sz w:val="18"/>
              </w:rPr>
              <w:t>to</w:t>
            </w:r>
            <w:r>
              <w:rPr>
                <w:spacing w:val="-6"/>
                <w:sz w:val="18"/>
              </w:rPr>
              <w:t xml:space="preserve"> </w:t>
            </w:r>
            <w:r>
              <w:rPr>
                <w:spacing w:val="-1"/>
                <w:sz w:val="18"/>
              </w:rPr>
              <w:t>require</w:t>
            </w:r>
            <w:r>
              <w:rPr>
                <w:spacing w:val="-8"/>
                <w:sz w:val="18"/>
              </w:rPr>
              <w:t xml:space="preserve"> </w:t>
            </w:r>
            <w:r>
              <w:rPr>
                <w:sz w:val="18"/>
              </w:rPr>
              <w:t>us</w:t>
            </w:r>
            <w:r>
              <w:rPr>
                <w:spacing w:val="63"/>
                <w:sz w:val="18"/>
              </w:rPr>
              <w:t xml:space="preserve"> </w:t>
            </w:r>
            <w:r>
              <w:rPr>
                <w:sz w:val="18"/>
              </w:rPr>
              <w:t>to</w:t>
            </w:r>
            <w:r>
              <w:rPr>
                <w:spacing w:val="1"/>
                <w:sz w:val="18"/>
              </w:rPr>
              <w:t xml:space="preserve"> </w:t>
            </w:r>
            <w:r>
              <w:rPr>
                <w:spacing w:val="-1"/>
                <w:sz w:val="18"/>
              </w:rPr>
              <w:t>restrict,</w:t>
            </w:r>
            <w:r>
              <w:rPr>
                <w:spacing w:val="1"/>
                <w:sz w:val="18"/>
              </w:rPr>
              <w:t xml:space="preserve"> </w:t>
            </w:r>
            <w:r>
              <w:rPr>
                <w:spacing w:val="-1"/>
                <w:sz w:val="18"/>
              </w:rPr>
              <w:t xml:space="preserve">erase </w:t>
            </w:r>
            <w:r>
              <w:rPr>
                <w:sz w:val="18"/>
              </w:rPr>
              <w:t>or</w:t>
            </w:r>
            <w:r>
              <w:rPr>
                <w:spacing w:val="1"/>
                <w:sz w:val="18"/>
              </w:rPr>
              <w:t xml:space="preserve"> </w:t>
            </w:r>
            <w:r>
              <w:rPr>
                <w:spacing w:val="-1"/>
                <w:sz w:val="18"/>
              </w:rPr>
              <w:t>rectify</w:t>
            </w:r>
            <w:r>
              <w:rPr>
                <w:spacing w:val="2"/>
                <w:sz w:val="18"/>
              </w:rPr>
              <w:t xml:space="preserve"> </w:t>
            </w:r>
            <w:r>
              <w:rPr>
                <w:spacing w:val="-1"/>
                <w:sz w:val="18"/>
              </w:rPr>
              <w:t>it</w:t>
            </w:r>
            <w:r>
              <w:rPr>
                <w:spacing w:val="1"/>
                <w:sz w:val="18"/>
              </w:rPr>
              <w:t xml:space="preserve"> </w:t>
            </w:r>
            <w:r>
              <w:rPr>
                <w:sz w:val="18"/>
              </w:rPr>
              <w:t xml:space="preserve">or </w:t>
            </w:r>
            <w:r>
              <w:rPr>
                <w:spacing w:val="1"/>
                <w:sz w:val="18"/>
              </w:rPr>
              <w:t>to</w:t>
            </w:r>
            <w:r>
              <w:rPr>
                <w:spacing w:val="2"/>
                <w:sz w:val="18"/>
              </w:rPr>
              <w:t xml:space="preserve"> </w:t>
            </w:r>
            <w:r>
              <w:rPr>
                <w:spacing w:val="-1"/>
                <w:sz w:val="18"/>
              </w:rPr>
              <w:t>object</w:t>
            </w:r>
            <w:r>
              <w:rPr>
                <w:sz w:val="18"/>
              </w:rPr>
              <w:t xml:space="preserve"> to</w:t>
            </w:r>
            <w:r>
              <w:rPr>
                <w:spacing w:val="2"/>
                <w:sz w:val="18"/>
              </w:rPr>
              <w:t xml:space="preserve"> </w:t>
            </w:r>
            <w:r>
              <w:rPr>
                <w:spacing w:val="-1"/>
                <w:sz w:val="18"/>
              </w:rPr>
              <w:t>our</w:t>
            </w:r>
            <w:r>
              <w:rPr>
                <w:sz w:val="18"/>
              </w:rPr>
              <w:t xml:space="preserve"> </w:t>
            </w:r>
            <w:r>
              <w:rPr>
                <w:spacing w:val="-1"/>
                <w:sz w:val="18"/>
              </w:rPr>
              <w:t>processing</w:t>
            </w:r>
            <w:r>
              <w:rPr>
                <w:sz w:val="18"/>
              </w:rPr>
              <w:t xml:space="preserve"> </w:t>
            </w:r>
            <w:r>
              <w:rPr>
                <w:spacing w:val="-1"/>
                <w:sz w:val="18"/>
              </w:rPr>
              <w:t>it,</w:t>
            </w:r>
            <w:r>
              <w:rPr>
                <w:sz w:val="18"/>
              </w:rPr>
              <w:t xml:space="preserve"> and</w:t>
            </w:r>
            <w:r>
              <w:rPr>
                <w:spacing w:val="2"/>
                <w:sz w:val="18"/>
              </w:rPr>
              <w:t xml:space="preserve"> </w:t>
            </w:r>
            <w:r>
              <w:rPr>
                <w:spacing w:val="-1"/>
                <w:sz w:val="18"/>
              </w:rPr>
              <w:t>the right</w:t>
            </w:r>
            <w:r>
              <w:rPr>
                <w:spacing w:val="1"/>
                <w:sz w:val="18"/>
              </w:rPr>
              <w:t xml:space="preserve"> </w:t>
            </w:r>
            <w:r>
              <w:rPr>
                <w:sz w:val="18"/>
              </w:rPr>
              <w:t>of</w:t>
            </w:r>
            <w:r>
              <w:rPr>
                <w:spacing w:val="1"/>
                <w:sz w:val="18"/>
              </w:rPr>
              <w:t xml:space="preserve"> </w:t>
            </w:r>
            <w:r>
              <w:rPr>
                <w:spacing w:val="-1"/>
                <w:sz w:val="18"/>
              </w:rPr>
              <w:t>data</w:t>
            </w:r>
            <w:r>
              <w:rPr>
                <w:spacing w:val="63"/>
                <w:w w:val="99"/>
                <w:sz w:val="18"/>
              </w:rPr>
              <w:t xml:space="preserve"> </w:t>
            </w:r>
            <w:r>
              <w:rPr>
                <w:spacing w:val="-1"/>
                <w:sz w:val="18"/>
              </w:rPr>
              <w:t>portability.</w:t>
            </w:r>
          </w:p>
          <w:p w14:paraId="41885793" w14:textId="77777777" w:rsidR="00A36CD9" w:rsidRDefault="00A36CD9">
            <w:pPr>
              <w:jc w:val="both"/>
              <w:rPr>
                <w:spacing w:val="-1"/>
                <w:sz w:val="18"/>
              </w:rPr>
            </w:pPr>
          </w:p>
          <w:p w14:paraId="26948349" w14:textId="77777777" w:rsidR="00A36CD9" w:rsidRDefault="00A36CD9">
            <w:pPr>
              <w:jc w:val="both"/>
              <w:rPr>
                <w:spacing w:val="-1"/>
                <w:sz w:val="18"/>
              </w:rPr>
            </w:pPr>
            <w:r>
              <w:rPr>
                <w:spacing w:val="-1"/>
                <w:sz w:val="18"/>
              </w:rPr>
              <w:t xml:space="preserve">To exercise your rights or if </w:t>
            </w:r>
            <w:r>
              <w:rPr>
                <w:rFonts w:cs="Calibri"/>
                <w:sz w:val="18"/>
                <w:szCs w:val="18"/>
              </w:rPr>
              <w:t>you</w:t>
            </w:r>
            <w:r>
              <w:rPr>
                <w:rFonts w:cs="Calibri"/>
                <w:spacing w:val="-12"/>
                <w:sz w:val="18"/>
                <w:szCs w:val="18"/>
              </w:rPr>
              <w:t xml:space="preserve"> </w:t>
            </w:r>
            <w:r>
              <w:rPr>
                <w:rFonts w:cs="Calibri"/>
                <w:spacing w:val="-1"/>
                <w:sz w:val="18"/>
                <w:szCs w:val="18"/>
              </w:rPr>
              <w:t>have</w:t>
            </w:r>
            <w:r>
              <w:rPr>
                <w:rFonts w:cs="Calibri"/>
                <w:spacing w:val="-12"/>
                <w:sz w:val="18"/>
                <w:szCs w:val="18"/>
              </w:rPr>
              <w:t xml:space="preserve"> </w:t>
            </w:r>
            <w:r>
              <w:rPr>
                <w:rFonts w:cs="Calibri"/>
                <w:sz w:val="18"/>
                <w:szCs w:val="18"/>
              </w:rPr>
              <w:t>any</w:t>
            </w:r>
            <w:r>
              <w:rPr>
                <w:rFonts w:cs="Calibri"/>
                <w:spacing w:val="-11"/>
                <w:sz w:val="18"/>
                <w:szCs w:val="18"/>
              </w:rPr>
              <w:t xml:space="preserve"> </w:t>
            </w:r>
            <w:r>
              <w:rPr>
                <w:rFonts w:cs="Calibri"/>
                <w:spacing w:val="-1"/>
                <w:sz w:val="18"/>
                <w:szCs w:val="18"/>
              </w:rPr>
              <w:t>concerns</w:t>
            </w:r>
            <w:r>
              <w:rPr>
                <w:rFonts w:cs="Calibri"/>
                <w:spacing w:val="-10"/>
                <w:sz w:val="18"/>
                <w:szCs w:val="18"/>
              </w:rPr>
              <w:t xml:space="preserve"> </w:t>
            </w:r>
            <w:r>
              <w:rPr>
                <w:rFonts w:cs="Calibri"/>
                <w:sz w:val="18"/>
                <w:szCs w:val="18"/>
              </w:rPr>
              <w:t>or</w:t>
            </w:r>
            <w:r>
              <w:rPr>
                <w:rFonts w:cs="Calibri"/>
                <w:spacing w:val="-12"/>
                <w:sz w:val="18"/>
                <w:szCs w:val="18"/>
              </w:rPr>
              <w:t xml:space="preserve"> </w:t>
            </w:r>
            <w:r>
              <w:rPr>
                <w:rFonts w:cs="Calibri"/>
                <w:spacing w:val="-1"/>
                <w:sz w:val="18"/>
                <w:szCs w:val="18"/>
              </w:rPr>
              <w:t>complaints</w:t>
            </w:r>
            <w:r>
              <w:rPr>
                <w:rFonts w:cs="Calibri"/>
                <w:spacing w:val="-12"/>
                <w:sz w:val="18"/>
                <w:szCs w:val="18"/>
              </w:rPr>
              <w:t xml:space="preserve"> </w:t>
            </w:r>
            <w:r>
              <w:rPr>
                <w:rFonts w:cs="Calibri"/>
                <w:sz w:val="18"/>
                <w:szCs w:val="18"/>
              </w:rPr>
              <w:t>about</w:t>
            </w:r>
            <w:r>
              <w:rPr>
                <w:rFonts w:cs="Calibri"/>
                <w:spacing w:val="-11"/>
                <w:sz w:val="18"/>
                <w:szCs w:val="18"/>
              </w:rPr>
              <w:t xml:space="preserve"> </w:t>
            </w:r>
            <w:r>
              <w:rPr>
                <w:rFonts w:cs="Calibri"/>
                <w:spacing w:val="-1"/>
                <w:sz w:val="18"/>
                <w:szCs w:val="18"/>
              </w:rPr>
              <w:t>how</w:t>
            </w:r>
            <w:r>
              <w:rPr>
                <w:rFonts w:cs="Calibri"/>
                <w:spacing w:val="-11"/>
                <w:sz w:val="18"/>
                <w:szCs w:val="18"/>
              </w:rPr>
              <w:t xml:space="preserve"> </w:t>
            </w:r>
            <w:r>
              <w:rPr>
                <w:rFonts w:cs="Calibri"/>
                <w:sz w:val="18"/>
                <w:szCs w:val="18"/>
              </w:rPr>
              <w:t>we</w:t>
            </w:r>
            <w:r>
              <w:rPr>
                <w:rFonts w:cs="Calibri"/>
                <w:spacing w:val="-12"/>
                <w:sz w:val="18"/>
                <w:szCs w:val="18"/>
              </w:rPr>
              <w:t xml:space="preserve"> </w:t>
            </w:r>
            <w:r>
              <w:rPr>
                <w:rFonts w:cs="Calibri"/>
                <w:sz w:val="18"/>
                <w:szCs w:val="18"/>
              </w:rPr>
              <w:t>are</w:t>
            </w:r>
            <w:r>
              <w:rPr>
                <w:rFonts w:cs="Calibri"/>
                <w:spacing w:val="-12"/>
                <w:sz w:val="18"/>
                <w:szCs w:val="18"/>
              </w:rPr>
              <w:t xml:space="preserve"> </w:t>
            </w:r>
            <w:r>
              <w:rPr>
                <w:rFonts w:cs="Calibri"/>
                <w:spacing w:val="-1"/>
                <w:sz w:val="18"/>
                <w:szCs w:val="18"/>
              </w:rPr>
              <w:t>handling</w:t>
            </w:r>
            <w:r>
              <w:rPr>
                <w:rFonts w:cs="Calibri"/>
                <w:spacing w:val="-8"/>
                <w:sz w:val="18"/>
                <w:szCs w:val="18"/>
              </w:rPr>
              <w:t xml:space="preserve"> </w:t>
            </w:r>
            <w:r>
              <w:rPr>
                <w:rFonts w:cs="Calibri"/>
                <w:sz w:val="18"/>
                <w:szCs w:val="18"/>
              </w:rPr>
              <w:t>your</w:t>
            </w:r>
            <w:r>
              <w:rPr>
                <w:rFonts w:cs="Calibri"/>
                <w:spacing w:val="-11"/>
                <w:sz w:val="18"/>
                <w:szCs w:val="18"/>
              </w:rPr>
              <w:t xml:space="preserve"> personal </w:t>
            </w:r>
            <w:r>
              <w:rPr>
                <w:rFonts w:cs="Calibri"/>
                <w:spacing w:val="-1"/>
                <w:sz w:val="18"/>
                <w:szCs w:val="18"/>
              </w:rPr>
              <w:t>data</w:t>
            </w:r>
            <w:r>
              <w:rPr>
                <w:rFonts w:cs="Calibri"/>
                <w:spacing w:val="-9"/>
                <w:sz w:val="18"/>
                <w:szCs w:val="18"/>
              </w:rPr>
              <w:t xml:space="preserve"> </w:t>
            </w:r>
            <w:r>
              <w:rPr>
                <w:rFonts w:cs="Calibri"/>
                <w:spacing w:val="-1"/>
                <w:sz w:val="18"/>
                <w:szCs w:val="18"/>
              </w:rPr>
              <w:t>please</w:t>
            </w:r>
            <w:r>
              <w:rPr>
                <w:spacing w:val="-1"/>
                <w:sz w:val="18"/>
              </w:rPr>
              <w:t xml:space="preserve">, please contact us at [insert details].  You can also lodge a complaint at the Information Commissioner’s Office (see </w:t>
            </w:r>
            <w:hyperlink r:id="rId16" w:history="1">
              <w:r>
                <w:rPr>
                  <w:rStyle w:val="Hyperlink"/>
                  <w:spacing w:val="-1"/>
                  <w:sz w:val="18"/>
                </w:rPr>
                <w:t>www.ico.gov.uk</w:t>
              </w:r>
            </w:hyperlink>
            <w:r>
              <w:rPr>
                <w:spacing w:val="-1"/>
                <w:sz w:val="18"/>
              </w:rPr>
              <w:t>) for details.</w:t>
            </w:r>
          </w:p>
          <w:p w14:paraId="2A7D5C0A" w14:textId="77777777" w:rsidR="00A36CD9" w:rsidRDefault="00A36CD9">
            <w:pPr>
              <w:jc w:val="both"/>
            </w:pPr>
          </w:p>
        </w:tc>
      </w:tr>
    </w:tbl>
    <w:p w14:paraId="1D438BE0" w14:textId="77777777" w:rsidR="00A36CD9" w:rsidRDefault="00A36CD9" w:rsidP="00A36CD9">
      <w:pPr>
        <w:jc w:val="both"/>
        <w:rPr>
          <w:b/>
          <w:color w:val="000090"/>
          <w:sz w:val="28"/>
          <w:szCs w:val="28"/>
        </w:rPr>
      </w:pPr>
      <w:r>
        <w:rPr>
          <w:b/>
          <w:color w:val="000090"/>
          <w:sz w:val="28"/>
          <w:szCs w:val="28"/>
        </w:rPr>
        <w:br w:type="column"/>
      </w:r>
      <w:r>
        <w:rPr>
          <w:b/>
          <w:color w:val="000090"/>
          <w:sz w:val="28"/>
          <w:szCs w:val="28"/>
        </w:rPr>
        <w:lastRenderedPageBreak/>
        <w:t>Guidance Notes</w:t>
      </w:r>
    </w:p>
    <w:p w14:paraId="4359C400" w14:textId="77777777" w:rsidR="00A36CD9" w:rsidRDefault="00A36CD9" w:rsidP="00A36CD9">
      <w:pPr>
        <w:jc w:val="both"/>
        <w:rPr>
          <w:b/>
          <w:color w:val="000090"/>
        </w:rPr>
      </w:pPr>
      <w:r>
        <w:rPr>
          <w:b/>
          <w:color w:val="000090"/>
        </w:rPr>
        <w:t>General considerations and the law</w:t>
      </w:r>
    </w:p>
    <w:tbl>
      <w:tblPr>
        <w:tblStyle w:val="TableGrid"/>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4A0" w:firstRow="1" w:lastRow="0" w:firstColumn="1" w:lastColumn="0" w:noHBand="0" w:noVBand="1"/>
      </w:tblPr>
      <w:tblGrid>
        <w:gridCol w:w="9172"/>
      </w:tblGrid>
      <w:tr w:rsidR="00A36CD9" w14:paraId="6F234806" w14:textId="77777777" w:rsidTr="00A36CD9">
        <w:tc>
          <w:tcPr>
            <w:tcW w:w="91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tcPr>
          <w:p w14:paraId="65C1139B" w14:textId="77777777" w:rsidR="00A36CD9" w:rsidRDefault="00A36CD9">
            <w:pPr>
              <w:jc w:val="both"/>
            </w:pPr>
          </w:p>
          <w:p w14:paraId="3B1A18D2" w14:textId="77777777" w:rsidR="00A36CD9" w:rsidRDefault="00A36CD9">
            <w:pPr>
              <w:jc w:val="both"/>
              <w:rPr>
                <w:spacing w:val="-1"/>
                <w:sz w:val="18"/>
              </w:rPr>
            </w:pPr>
            <w:r>
              <w:rPr>
                <w:spacing w:val="-1"/>
                <w:sz w:val="18"/>
              </w:rPr>
              <w:t>The requirement for a privacy notice comes from Articles 13 and 14 of the UK GDPR.  These Articles set out very specific information that you have to provide when you obtain personal data about an individual whether from the individual themselves or from somebody else.  You also need to consider:</w:t>
            </w:r>
          </w:p>
          <w:p w14:paraId="7336FF43" w14:textId="77777777" w:rsidR="00A36CD9" w:rsidRDefault="00A36CD9">
            <w:pPr>
              <w:jc w:val="both"/>
              <w:rPr>
                <w:spacing w:val="-1"/>
                <w:sz w:val="18"/>
              </w:rPr>
            </w:pPr>
          </w:p>
          <w:p w14:paraId="1FEB986A" w14:textId="77777777" w:rsidR="00A36CD9" w:rsidRDefault="00A36CD9" w:rsidP="00A613F1">
            <w:pPr>
              <w:pStyle w:val="ListParagraph"/>
              <w:numPr>
                <w:ilvl w:val="0"/>
                <w:numId w:val="21"/>
              </w:numPr>
              <w:jc w:val="both"/>
              <w:rPr>
                <w:spacing w:val="-1"/>
                <w:sz w:val="18"/>
              </w:rPr>
            </w:pPr>
            <w:r>
              <w:rPr>
                <w:spacing w:val="-1"/>
                <w:sz w:val="18"/>
              </w:rPr>
              <w:t>the Data Protection Act 2018 which sets out variations to the UK GDPR and</w:t>
            </w:r>
          </w:p>
          <w:p w14:paraId="2C42E3B7" w14:textId="77777777" w:rsidR="00A36CD9" w:rsidRDefault="00A36CD9" w:rsidP="00A613F1">
            <w:pPr>
              <w:pStyle w:val="ListParagraph"/>
              <w:numPr>
                <w:ilvl w:val="0"/>
                <w:numId w:val="21"/>
              </w:numPr>
              <w:jc w:val="both"/>
              <w:rPr>
                <w:spacing w:val="-1"/>
                <w:sz w:val="18"/>
              </w:rPr>
            </w:pPr>
            <w:r>
              <w:rPr>
                <w:spacing w:val="-1"/>
                <w:sz w:val="18"/>
              </w:rPr>
              <w:t>the Privacy and Electronic Communications (EC Directive) Regulations which deal with things like cookies and getting consent for direct marketing.</w:t>
            </w:r>
          </w:p>
          <w:p w14:paraId="1D26A8B7" w14:textId="77777777" w:rsidR="00A36CD9" w:rsidRDefault="00A36CD9">
            <w:pPr>
              <w:jc w:val="both"/>
            </w:pPr>
          </w:p>
        </w:tc>
      </w:tr>
    </w:tbl>
    <w:p w14:paraId="378EFC53" w14:textId="77777777" w:rsidR="00A36CD9" w:rsidRDefault="00A36CD9" w:rsidP="00A36CD9">
      <w:pPr>
        <w:spacing w:after="0" w:line="240" w:lineRule="auto"/>
        <w:jc w:val="both"/>
        <w:rPr>
          <w:b/>
          <w:color w:val="000090"/>
        </w:rPr>
      </w:pPr>
    </w:p>
    <w:p w14:paraId="0372D698" w14:textId="77777777" w:rsidR="00A36CD9" w:rsidRDefault="00A36CD9" w:rsidP="00A36CD9">
      <w:pPr>
        <w:jc w:val="both"/>
        <w:rPr>
          <w:b/>
          <w:color w:val="000090"/>
        </w:rPr>
      </w:pPr>
      <w:r>
        <w:rPr>
          <w:b/>
          <w:color w:val="000090"/>
        </w:rPr>
        <w:t>GN1 (Introduction)</w:t>
      </w:r>
    </w:p>
    <w:p w14:paraId="679F41E9" w14:textId="77777777" w:rsidR="00A36CD9" w:rsidRDefault="00A36CD9" w:rsidP="00A36CD9">
      <w:pPr>
        <w:jc w:val="both"/>
        <w:rPr>
          <w:spacing w:val="-1"/>
          <w:sz w:val="18"/>
        </w:rPr>
      </w:pPr>
      <w:r>
        <w:rPr>
          <w:spacing w:val="-1"/>
          <w:sz w:val="18"/>
        </w:rPr>
        <w:t xml:space="preserve">If you have a privacy policy (for example on your website) that provides more general information that may be relevant, you could include a link to it from the privacy notice.  If you do not want to do this, delete the wording in yellow highlighting. </w:t>
      </w:r>
    </w:p>
    <w:p w14:paraId="63B0666D" w14:textId="77777777" w:rsidR="00A36CD9" w:rsidRDefault="00A36CD9" w:rsidP="00A36CD9">
      <w:pPr>
        <w:jc w:val="both"/>
        <w:rPr>
          <w:b/>
          <w:color w:val="000090"/>
        </w:rPr>
      </w:pPr>
      <w:r>
        <w:rPr>
          <w:spacing w:val="-1"/>
          <w:sz w:val="18"/>
        </w:rPr>
        <w:t>When making your decision on this - it is important you check whether your privacy policy is consistent with the privacy notice you are preparing.  If it is not, you will need to either change your privacy policy or do not link to it form the privacy notice.</w:t>
      </w:r>
    </w:p>
    <w:p w14:paraId="01565B30" w14:textId="77777777" w:rsidR="00A36CD9" w:rsidRDefault="00A36CD9" w:rsidP="00A36CD9">
      <w:pPr>
        <w:jc w:val="both"/>
        <w:rPr>
          <w:b/>
          <w:color w:val="000090"/>
        </w:rPr>
      </w:pPr>
      <w:r>
        <w:rPr>
          <w:b/>
          <w:color w:val="000090"/>
        </w:rPr>
        <w:t>GN2 (About us)</w:t>
      </w:r>
    </w:p>
    <w:p w14:paraId="68F4F004" w14:textId="77777777" w:rsidR="00A36CD9" w:rsidRDefault="00A36CD9" w:rsidP="00A36CD9">
      <w:pPr>
        <w:jc w:val="both"/>
        <w:rPr>
          <w:spacing w:val="-1"/>
          <w:sz w:val="18"/>
        </w:rPr>
      </w:pPr>
      <w:r>
        <w:rPr>
          <w:spacing w:val="-1"/>
          <w:sz w:val="18"/>
        </w:rPr>
        <w:t xml:space="preserve">It is important that you specify the full legal entity name of your organisation.  This is used by individuals to check the official Register of Fee Payers maintained by the Information Commissioner. </w:t>
      </w:r>
    </w:p>
    <w:p w14:paraId="17A8B069" w14:textId="77777777" w:rsidR="00A36CD9" w:rsidRDefault="00A36CD9" w:rsidP="00A36CD9">
      <w:pPr>
        <w:jc w:val="both"/>
        <w:rPr>
          <w:b/>
          <w:color w:val="000090"/>
        </w:rPr>
      </w:pPr>
      <w:r>
        <w:rPr>
          <w:spacing w:val="-1"/>
          <w:sz w:val="18"/>
        </w:rPr>
        <w:t>It is helpful to provide a short description of what your cricket organisation does for example, explaining that yours is a local cricket club based in Cheshire.</w:t>
      </w:r>
    </w:p>
    <w:p w14:paraId="3D845AC0" w14:textId="77777777" w:rsidR="00A36CD9" w:rsidRDefault="00A36CD9" w:rsidP="00A36CD9">
      <w:pPr>
        <w:jc w:val="both"/>
        <w:rPr>
          <w:b/>
          <w:color w:val="000090"/>
        </w:rPr>
      </w:pPr>
      <w:r>
        <w:rPr>
          <w:b/>
          <w:color w:val="000090"/>
        </w:rPr>
        <w:t>GN3 (The personal data we process)</w:t>
      </w:r>
    </w:p>
    <w:p w14:paraId="199A50D8" w14:textId="77777777" w:rsidR="00A36CD9" w:rsidRDefault="00A36CD9" w:rsidP="00A36CD9">
      <w:pPr>
        <w:jc w:val="both"/>
        <w:rPr>
          <w:spacing w:val="-1"/>
          <w:sz w:val="18"/>
        </w:rPr>
      </w:pPr>
      <w:r>
        <w:rPr>
          <w:spacing w:val="-1"/>
          <w:sz w:val="18"/>
        </w:rPr>
        <w:t>You will need to set out details of the categories of personal data you get about the individual.  Examples include:</w:t>
      </w:r>
    </w:p>
    <w:p w14:paraId="501C20D2" w14:textId="77777777" w:rsidR="00A36CD9" w:rsidRDefault="00A36CD9" w:rsidP="00A613F1">
      <w:pPr>
        <w:pStyle w:val="ListParagraph"/>
        <w:numPr>
          <w:ilvl w:val="0"/>
          <w:numId w:val="19"/>
        </w:numPr>
        <w:autoSpaceDE w:val="0"/>
        <w:autoSpaceDN w:val="0"/>
        <w:adjustRightInd w:val="0"/>
        <w:spacing w:before="40" w:after="40" w:line="200" w:lineRule="atLeast"/>
        <w:jc w:val="both"/>
        <w:rPr>
          <w:rFonts w:eastAsia="Calibri" w:cs="Calibri"/>
          <w:sz w:val="18"/>
          <w:szCs w:val="18"/>
        </w:rPr>
      </w:pPr>
      <w:r>
        <w:rPr>
          <w:rFonts w:eastAsia="Calibri" w:cs="Calibri"/>
          <w:sz w:val="18"/>
          <w:szCs w:val="18"/>
        </w:rPr>
        <w:t>Name (and any ‘known as’ name)</w:t>
      </w:r>
    </w:p>
    <w:p w14:paraId="6223F486" w14:textId="77777777" w:rsidR="00A36CD9" w:rsidRDefault="00A36CD9" w:rsidP="00A613F1">
      <w:pPr>
        <w:pStyle w:val="ListParagraph"/>
        <w:numPr>
          <w:ilvl w:val="0"/>
          <w:numId w:val="19"/>
        </w:numPr>
        <w:autoSpaceDE w:val="0"/>
        <w:autoSpaceDN w:val="0"/>
        <w:adjustRightInd w:val="0"/>
        <w:spacing w:before="40" w:after="40" w:line="200" w:lineRule="atLeast"/>
        <w:jc w:val="both"/>
        <w:rPr>
          <w:rFonts w:eastAsia="Calibri" w:cs="Calibri"/>
          <w:sz w:val="18"/>
          <w:szCs w:val="18"/>
        </w:rPr>
      </w:pPr>
      <w:r>
        <w:rPr>
          <w:rFonts w:eastAsia="Calibri" w:cs="Calibri"/>
          <w:sz w:val="18"/>
          <w:szCs w:val="18"/>
        </w:rPr>
        <w:t>Contact details (</w:t>
      </w:r>
      <w:proofErr w:type="spellStart"/>
      <w:r>
        <w:rPr>
          <w:rFonts w:eastAsia="Calibri" w:cs="Calibri"/>
          <w:sz w:val="18"/>
          <w:szCs w:val="18"/>
        </w:rPr>
        <w:t>eg</w:t>
      </w:r>
      <w:proofErr w:type="spellEnd"/>
      <w:r>
        <w:rPr>
          <w:rFonts w:eastAsia="Calibri" w:cs="Calibri"/>
          <w:sz w:val="18"/>
          <w:szCs w:val="18"/>
        </w:rPr>
        <w:t xml:space="preserve"> address, telephone number(s), email address(es))</w:t>
      </w:r>
    </w:p>
    <w:p w14:paraId="1868A986" w14:textId="77777777" w:rsidR="00A36CD9" w:rsidRDefault="00A36CD9" w:rsidP="00A613F1">
      <w:pPr>
        <w:pStyle w:val="ListParagraph"/>
        <w:numPr>
          <w:ilvl w:val="0"/>
          <w:numId w:val="19"/>
        </w:numPr>
        <w:autoSpaceDE w:val="0"/>
        <w:autoSpaceDN w:val="0"/>
        <w:adjustRightInd w:val="0"/>
        <w:spacing w:before="40" w:after="40" w:line="200" w:lineRule="atLeast"/>
        <w:jc w:val="both"/>
        <w:rPr>
          <w:i/>
          <w:spacing w:val="-1"/>
          <w:sz w:val="16"/>
          <w:szCs w:val="16"/>
        </w:rPr>
      </w:pPr>
      <w:r>
        <w:rPr>
          <w:spacing w:val="-1"/>
          <w:sz w:val="18"/>
        </w:rPr>
        <w:t xml:space="preserve">Club, team, County Cricket Board, League or other cricket organisation </w:t>
      </w:r>
      <w:r>
        <w:rPr>
          <w:i/>
          <w:spacing w:val="-1"/>
          <w:sz w:val="16"/>
          <w:szCs w:val="16"/>
        </w:rPr>
        <w:t>(as applicable)</w:t>
      </w:r>
    </w:p>
    <w:p w14:paraId="023C424A" w14:textId="77777777" w:rsidR="00A36CD9" w:rsidRDefault="00A36CD9" w:rsidP="00A613F1">
      <w:pPr>
        <w:pStyle w:val="ListParagraph"/>
        <w:numPr>
          <w:ilvl w:val="0"/>
          <w:numId w:val="19"/>
        </w:numPr>
        <w:autoSpaceDE w:val="0"/>
        <w:autoSpaceDN w:val="0"/>
        <w:adjustRightInd w:val="0"/>
        <w:spacing w:before="40" w:after="40" w:line="200" w:lineRule="atLeast"/>
        <w:jc w:val="both"/>
        <w:rPr>
          <w:i/>
          <w:spacing w:val="-1"/>
          <w:sz w:val="16"/>
          <w:szCs w:val="16"/>
        </w:rPr>
      </w:pPr>
      <w:r>
        <w:rPr>
          <w:spacing w:val="-1"/>
          <w:sz w:val="18"/>
        </w:rPr>
        <w:t xml:space="preserve">Role at club, team, County Cricket Board, League or other cricket organisation </w:t>
      </w:r>
      <w:r>
        <w:rPr>
          <w:i/>
          <w:spacing w:val="-1"/>
          <w:sz w:val="16"/>
          <w:szCs w:val="16"/>
        </w:rPr>
        <w:t>(if applicable)</w:t>
      </w:r>
    </w:p>
    <w:p w14:paraId="5CC7C4BB"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Age or date of birth</w:t>
      </w:r>
    </w:p>
    <w:p w14:paraId="76D32E72"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Gender</w:t>
      </w:r>
    </w:p>
    <w:p w14:paraId="1EA9CD91"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 xml:space="preserve">Nationality, ethnicity and other equity and inclusion questions </w:t>
      </w:r>
      <w:r>
        <w:rPr>
          <w:i/>
          <w:spacing w:val="-1"/>
          <w:sz w:val="16"/>
          <w:szCs w:val="16"/>
        </w:rPr>
        <w:t>(if applicable)</w:t>
      </w:r>
    </w:p>
    <w:p w14:paraId="733FFAC8"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 xml:space="preserve">Cricket skills and experience </w:t>
      </w:r>
      <w:r>
        <w:rPr>
          <w:i/>
          <w:spacing w:val="-1"/>
          <w:sz w:val="16"/>
          <w:szCs w:val="16"/>
        </w:rPr>
        <w:t>(if applicable)</w:t>
      </w:r>
    </w:p>
    <w:p w14:paraId="7884B2F4"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 xml:space="preserve">Fitness and condition </w:t>
      </w:r>
      <w:r>
        <w:rPr>
          <w:i/>
          <w:spacing w:val="-1"/>
          <w:sz w:val="16"/>
          <w:szCs w:val="16"/>
        </w:rPr>
        <w:t>(if applicable)</w:t>
      </w:r>
    </w:p>
    <w:p w14:paraId="15D234DA"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 xml:space="preserve">Details of injuries </w:t>
      </w:r>
      <w:r>
        <w:rPr>
          <w:i/>
          <w:spacing w:val="-1"/>
          <w:sz w:val="16"/>
          <w:szCs w:val="16"/>
        </w:rPr>
        <w:t>(if applicable)</w:t>
      </w:r>
    </w:p>
    <w:p w14:paraId="3C424C90"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 xml:space="preserve">Eligibility to play or participate </w:t>
      </w:r>
      <w:r>
        <w:rPr>
          <w:i/>
          <w:spacing w:val="-1"/>
          <w:sz w:val="16"/>
          <w:szCs w:val="16"/>
        </w:rPr>
        <w:t>(if applicable)</w:t>
      </w:r>
    </w:p>
    <w:p w14:paraId="56800116"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Social media posts</w:t>
      </w:r>
    </w:p>
    <w:p w14:paraId="07B67B7E"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 xml:space="preserve">Each club / team / competition played for </w:t>
      </w:r>
      <w:r>
        <w:rPr>
          <w:i/>
          <w:spacing w:val="-1"/>
          <w:sz w:val="16"/>
          <w:szCs w:val="16"/>
        </w:rPr>
        <w:t>(if applicable)</w:t>
      </w:r>
    </w:p>
    <w:p w14:paraId="7EAC43B9"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 xml:space="preserve">Match and training dates attended </w:t>
      </w:r>
      <w:r>
        <w:rPr>
          <w:i/>
          <w:spacing w:val="-1"/>
          <w:sz w:val="16"/>
          <w:szCs w:val="16"/>
        </w:rPr>
        <w:t>(if applicable)</w:t>
      </w:r>
    </w:p>
    <w:p w14:paraId="31AEFDD4"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 xml:space="preserve">Details of any consents given or withheld </w:t>
      </w:r>
      <w:r>
        <w:rPr>
          <w:i/>
          <w:spacing w:val="-1"/>
          <w:sz w:val="16"/>
          <w:szCs w:val="16"/>
        </w:rPr>
        <w:t>(if applicable)</w:t>
      </w:r>
    </w:p>
    <w:p w14:paraId="214C7DF7"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 xml:space="preserve">Actions required / advised to be taken to protect the individual and others including use of protective equipment and whether the requirements /advice has been implemented </w:t>
      </w:r>
      <w:r>
        <w:rPr>
          <w:i/>
          <w:spacing w:val="-1"/>
          <w:sz w:val="16"/>
          <w:szCs w:val="16"/>
        </w:rPr>
        <w:t>(if applicable)</w:t>
      </w:r>
    </w:p>
    <w:p w14:paraId="0E893F4E"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 xml:space="preserve">Conduct </w:t>
      </w:r>
    </w:p>
    <w:p w14:paraId="424E4D41"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Incidents involving the individual</w:t>
      </w:r>
    </w:p>
    <w:p w14:paraId="50F6A01D"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 xml:space="preserve">Grievances / concerns raised </w:t>
      </w:r>
    </w:p>
    <w:p w14:paraId="206948C9"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Evidence of grievances / concerns / incidents (including any video evidence)</w:t>
      </w:r>
    </w:p>
    <w:p w14:paraId="021A0F1B"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Comments of or statements given or submissions made by the individual</w:t>
      </w:r>
    </w:p>
    <w:p w14:paraId="3CC2283F"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 xml:space="preserve">Criminal offence(s) </w:t>
      </w:r>
      <w:r>
        <w:rPr>
          <w:i/>
          <w:spacing w:val="-1"/>
          <w:sz w:val="16"/>
          <w:szCs w:val="16"/>
        </w:rPr>
        <w:t>(if applicable)</w:t>
      </w:r>
    </w:p>
    <w:p w14:paraId="7F8EBD85"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Breaches of General Conduct Regulations</w:t>
      </w:r>
    </w:p>
    <w:p w14:paraId="220996D9"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Breaches of ECB Anti-Discrimination Code</w:t>
      </w:r>
    </w:p>
    <w:p w14:paraId="64ECBC4D"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 xml:space="preserve">Actions and decisions taken </w:t>
      </w:r>
    </w:p>
    <w:p w14:paraId="6900BC06"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Information in match officials report(s)</w:t>
      </w:r>
    </w:p>
    <w:p w14:paraId="5C3A1B27"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Sanctions and penalties imposed</w:t>
      </w:r>
    </w:p>
    <w:p w14:paraId="3C30935D" w14:textId="77777777" w:rsidR="00A36CD9" w:rsidRDefault="00A36CD9" w:rsidP="00A36CD9">
      <w:pPr>
        <w:autoSpaceDE w:val="0"/>
        <w:autoSpaceDN w:val="0"/>
        <w:adjustRightInd w:val="0"/>
        <w:spacing w:before="40" w:after="40" w:line="200" w:lineRule="atLeast"/>
        <w:jc w:val="both"/>
        <w:rPr>
          <w:spacing w:val="-1"/>
          <w:sz w:val="18"/>
        </w:rPr>
      </w:pPr>
    </w:p>
    <w:p w14:paraId="2E923BB7" w14:textId="77777777" w:rsidR="00A36CD9" w:rsidRDefault="00A36CD9" w:rsidP="00A36CD9">
      <w:pPr>
        <w:jc w:val="both"/>
        <w:rPr>
          <w:spacing w:val="-1"/>
          <w:sz w:val="18"/>
        </w:rPr>
      </w:pPr>
      <w:r>
        <w:rPr>
          <w:spacing w:val="-1"/>
          <w:sz w:val="18"/>
        </w:rPr>
        <w:t>There may be others and you will need to give some thought to this to ensure you mention all categories of personal data.</w:t>
      </w:r>
    </w:p>
    <w:p w14:paraId="3B09A8A8" w14:textId="77777777" w:rsidR="00A36CD9" w:rsidRDefault="00A36CD9" w:rsidP="00A36CD9">
      <w:pPr>
        <w:jc w:val="both"/>
        <w:rPr>
          <w:spacing w:val="-1"/>
          <w:sz w:val="18"/>
        </w:rPr>
      </w:pPr>
      <w:r>
        <w:rPr>
          <w:spacing w:val="-1"/>
          <w:sz w:val="18"/>
        </w:rPr>
        <w:lastRenderedPageBreak/>
        <w:t>Also remember – if you get personal data about different types of individual (</w:t>
      </w:r>
      <w:proofErr w:type="spellStart"/>
      <w:r>
        <w:rPr>
          <w:spacing w:val="-1"/>
          <w:sz w:val="18"/>
        </w:rPr>
        <w:t>eg</w:t>
      </w:r>
      <w:proofErr w:type="spellEnd"/>
      <w:r>
        <w:rPr>
          <w:spacing w:val="-1"/>
          <w:sz w:val="18"/>
        </w:rPr>
        <w:t xml:space="preserve"> players, parents, coaches), you will need to show the differences.  One way of doing this is to have a heading for each category of individual and then listing the different categories of data under each heading. </w:t>
      </w:r>
    </w:p>
    <w:p w14:paraId="7C981250" w14:textId="77777777" w:rsidR="00A36CD9" w:rsidRDefault="00A36CD9" w:rsidP="00A36CD9">
      <w:pPr>
        <w:jc w:val="both"/>
        <w:rPr>
          <w:b/>
          <w:color w:val="000090"/>
        </w:rPr>
      </w:pPr>
      <w:r>
        <w:rPr>
          <w:b/>
          <w:color w:val="000090"/>
        </w:rPr>
        <w:t>GN4 (Where we get your personal data from)</w:t>
      </w:r>
    </w:p>
    <w:p w14:paraId="71038CBB" w14:textId="77777777" w:rsidR="00A36CD9" w:rsidRDefault="00A36CD9" w:rsidP="00A36CD9">
      <w:pPr>
        <w:jc w:val="both"/>
        <w:rPr>
          <w:spacing w:val="-1"/>
          <w:sz w:val="18"/>
        </w:rPr>
      </w:pPr>
      <w:r>
        <w:rPr>
          <w:spacing w:val="-1"/>
          <w:sz w:val="18"/>
        </w:rPr>
        <w:t>You will need to set out details of where you get personal data about the individual from.  Examples include:</w:t>
      </w:r>
    </w:p>
    <w:p w14:paraId="303AE3EF" w14:textId="77777777" w:rsidR="00A36CD9" w:rsidRDefault="00A36CD9" w:rsidP="00A613F1">
      <w:pPr>
        <w:pStyle w:val="ListParagraph"/>
        <w:numPr>
          <w:ilvl w:val="0"/>
          <w:numId w:val="22"/>
        </w:numPr>
        <w:autoSpaceDE w:val="0"/>
        <w:autoSpaceDN w:val="0"/>
        <w:adjustRightInd w:val="0"/>
        <w:spacing w:before="40" w:after="40" w:line="200" w:lineRule="atLeast"/>
        <w:jc w:val="both"/>
        <w:rPr>
          <w:rFonts w:eastAsia="Calibri" w:cs="Calibri"/>
          <w:b/>
          <w:bCs/>
          <w:sz w:val="18"/>
          <w:szCs w:val="18"/>
          <w:u w:val="single"/>
        </w:rPr>
      </w:pPr>
      <w:r>
        <w:rPr>
          <w:rFonts w:eastAsia="Calibri" w:cs="Calibri"/>
          <w:sz w:val="18"/>
          <w:szCs w:val="18"/>
        </w:rPr>
        <w:t>the individual</w:t>
      </w:r>
    </w:p>
    <w:p w14:paraId="5E47275B" w14:textId="77777777" w:rsidR="00A36CD9" w:rsidRDefault="00A36CD9" w:rsidP="00A613F1">
      <w:pPr>
        <w:pStyle w:val="ListParagraph"/>
        <w:numPr>
          <w:ilvl w:val="0"/>
          <w:numId w:val="22"/>
        </w:numPr>
        <w:autoSpaceDE w:val="0"/>
        <w:autoSpaceDN w:val="0"/>
        <w:adjustRightInd w:val="0"/>
        <w:spacing w:before="40" w:after="40" w:line="200" w:lineRule="atLeast"/>
        <w:jc w:val="both"/>
        <w:rPr>
          <w:i/>
          <w:spacing w:val="-1"/>
          <w:sz w:val="16"/>
          <w:szCs w:val="16"/>
        </w:rPr>
      </w:pPr>
      <w:r>
        <w:rPr>
          <w:spacing w:val="-1"/>
          <w:sz w:val="18"/>
        </w:rPr>
        <w:t>the ECB</w:t>
      </w:r>
    </w:p>
    <w:p w14:paraId="6ABDBE99" w14:textId="77777777" w:rsidR="00A36CD9" w:rsidRDefault="00A36CD9" w:rsidP="00A613F1">
      <w:pPr>
        <w:pStyle w:val="ListParagraph"/>
        <w:numPr>
          <w:ilvl w:val="0"/>
          <w:numId w:val="22"/>
        </w:numPr>
        <w:autoSpaceDE w:val="0"/>
        <w:autoSpaceDN w:val="0"/>
        <w:adjustRightInd w:val="0"/>
        <w:spacing w:before="40" w:after="40" w:line="200" w:lineRule="atLeast"/>
        <w:jc w:val="both"/>
        <w:rPr>
          <w:i/>
          <w:spacing w:val="-1"/>
          <w:sz w:val="16"/>
          <w:szCs w:val="16"/>
        </w:rPr>
      </w:pPr>
      <w:r>
        <w:rPr>
          <w:spacing w:val="-1"/>
          <w:sz w:val="18"/>
        </w:rPr>
        <w:t xml:space="preserve">another Club, team, County Cricket Board, League or other cricket organisation </w:t>
      </w:r>
      <w:r>
        <w:rPr>
          <w:i/>
          <w:spacing w:val="-1"/>
          <w:sz w:val="16"/>
          <w:szCs w:val="16"/>
        </w:rPr>
        <w:t>(as applicable)</w:t>
      </w:r>
    </w:p>
    <w:p w14:paraId="0C45ED0B" w14:textId="77777777" w:rsidR="00A36CD9" w:rsidRDefault="00A36CD9" w:rsidP="00A613F1">
      <w:pPr>
        <w:pStyle w:val="ListParagraph"/>
        <w:numPr>
          <w:ilvl w:val="0"/>
          <w:numId w:val="22"/>
        </w:numPr>
        <w:autoSpaceDE w:val="0"/>
        <w:autoSpaceDN w:val="0"/>
        <w:adjustRightInd w:val="0"/>
        <w:spacing w:before="40" w:after="40" w:line="200" w:lineRule="atLeast"/>
        <w:jc w:val="both"/>
        <w:rPr>
          <w:rFonts w:cs="Calibri"/>
          <w:b/>
          <w:bCs/>
          <w:spacing w:val="-1"/>
          <w:sz w:val="18"/>
          <w:szCs w:val="18"/>
          <w:u w:val="single"/>
        </w:rPr>
      </w:pPr>
      <w:r>
        <w:rPr>
          <w:rFonts w:cs="Calibri"/>
          <w:spacing w:val="-1"/>
          <w:sz w:val="18"/>
          <w:szCs w:val="18"/>
        </w:rPr>
        <w:t>Disciplinary officers / bodies / panels</w:t>
      </w:r>
    </w:p>
    <w:p w14:paraId="71A38354" w14:textId="77777777" w:rsidR="00A36CD9" w:rsidRDefault="00A36CD9" w:rsidP="00A613F1">
      <w:pPr>
        <w:pStyle w:val="ListParagraph"/>
        <w:numPr>
          <w:ilvl w:val="0"/>
          <w:numId w:val="22"/>
        </w:numPr>
        <w:autoSpaceDE w:val="0"/>
        <w:autoSpaceDN w:val="0"/>
        <w:adjustRightInd w:val="0"/>
        <w:spacing w:before="40" w:after="40" w:line="200" w:lineRule="atLeast"/>
        <w:jc w:val="both"/>
        <w:rPr>
          <w:rFonts w:cs="Calibri"/>
          <w:b/>
          <w:bCs/>
          <w:spacing w:val="-1"/>
          <w:sz w:val="18"/>
          <w:szCs w:val="18"/>
          <w:u w:val="single"/>
        </w:rPr>
      </w:pPr>
      <w:r>
        <w:rPr>
          <w:rFonts w:cs="Calibri"/>
          <w:spacing w:val="-1"/>
          <w:sz w:val="18"/>
          <w:szCs w:val="18"/>
        </w:rPr>
        <w:t>Statements/submissions</w:t>
      </w:r>
      <w:r>
        <w:rPr>
          <w:rFonts w:cs="Calibri"/>
          <w:spacing w:val="-4"/>
          <w:sz w:val="18"/>
          <w:szCs w:val="18"/>
        </w:rPr>
        <w:t xml:space="preserve"> </w:t>
      </w:r>
      <w:r>
        <w:rPr>
          <w:rFonts w:cs="Calibri"/>
          <w:spacing w:val="-1"/>
          <w:sz w:val="18"/>
          <w:szCs w:val="18"/>
        </w:rPr>
        <w:t>in</w:t>
      </w:r>
      <w:r>
        <w:rPr>
          <w:rFonts w:cs="Calibri"/>
          <w:spacing w:val="-5"/>
          <w:sz w:val="18"/>
          <w:szCs w:val="18"/>
        </w:rPr>
        <w:t xml:space="preserve"> </w:t>
      </w:r>
      <w:r>
        <w:rPr>
          <w:rFonts w:cs="Calibri"/>
          <w:spacing w:val="-1"/>
          <w:sz w:val="18"/>
          <w:szCs w:val="18"/>
        </w:rPr>
        <w:t>disciplinary</w:t>
      </w:r>
      <w:r>
        <w:rPr>
          <w:rFonts w:cs="Calibri"/>
          <w:spacing w:val="-5"/>
          <w:sz w:val="18"/>
          <w:szCs w:val="18"/>
        </w:rPr>
        <w:t xml:space="preserve"> </w:t>
      </w:r>
      <w:r>
        <w:rPr>
          <w:rFonts w:cs="Calibri"/>
          <w:spacing w:val="-1"/>
          <w:sz w:val="18"/>
          <w:szCs w:val="18"/>
        </w:rPr>
        <w:t>matters</w:t>
      </w:r>
    </w:p>
    <w:p w14:paraId="28F22088" w14:textId="77777777" w:rsidR="00A36CD9" w:rsidRDefault="00A36CD9" w:rsidP="00A613F1">
      <w:pPr>
        <w:pStyle w:val="ListParagraph"/>
        <w:numPr>
          <w:ilvl w:val="0"/>
          <w:numId w:val="22"/>
        </w:numPr>
        <w:autoSpaceDE w:val="0"/>
        <w:autoSpaceDN w:val="0"/>
        <w:adjustRightInd w:val="0"/>
        <w:spacing w:before="40" w:after="40" w:line="200" w:lineRule="atLeast"/>
        <w:jc w:val="both"/>
        <w:rPr>
          <w:rFonts w:cs="Calibri"/>
          <w:spacing w:val="-1"/>
          <w:sz w:val="18"/>
          <w:szCs w:val="18"/>
        </w:rPr>
      </w:pPr>
      <w:r>
        <w:rPr>
          <w:rFonts w:cs="Calibri"/>
          <w:spacing w:val="-1"/>
          <w:sz w:val="18"/>
          <w:szCs w:val="18"/>
        </w:rPr>
        <w:t>Disparity Safety Panel</w:t>
      </w:r>
    </w:p>
    <w:p w14:paraId="6BD6D459" w14:textId="77777777" w:rsidR="00A36CD9" w:rsidRDefault="00A36CD9" w:rsidP="00A613F1">
      <w:pPr>
        <w:pStyle w:val="ListParagraph"/>
        <w:numPr>
          <w:ilvl w:val="0"/>
          <w:numId w:val="22"/>
        </w:numPr>
        <w:autoSpaceDE w:val="0"/>
        <w:autoSpaceDN w:val="0"/>
        <w:adjustRightInd w:val="0"/>
        <w:spacing w:before="40" w:after="40" w:line="200" w:lineRule="atLeast"/>
        <w:jc w:val="both"/>
        <w:rPr>
          <w:spacing w:val="-1"/>
          <w:sz w:val="18"/>
          <w:szCs w:val="24"/>
        </w:rPr>
      </w:pPr>
      <w:r>
        <w:rPr>
          <w:spacing w:val="-1"/>
          <w:sz w:val="18"/>
        </w:rPr>
        <w:t>Appeal bodies / panels</w:t>
      </w:r>
    </w:p>
    <w:p w14:paraId="2B9D5D75" w14:textId="77777777" w:rsidR="00A36CD9" w:rsidRDefault="00A36CD9" w:rsidP="00A613F1">
      <w:pPr>
        <w:pStyle w:val="ListParagraph"/>
        <w:numPr>
          <w:ilvl w:val="0"/>
          <w:numId w:val="22"/>
        </w:numPr>
        <w:autoSpaceDE w:val="0"/>
        <w:autoSpaceDN w:val="0"/>
        <w:adjustRightInd w:val="0"/>
        <w:spacing w:before="40" w:after="40" w:line="200" w:lineRule="atLeast"/>
        <w:jc w:val="both"/>
        <w:rPr>
          <w:spacing w:val="-1"/>
          <w:sz w:val="18"/>
          <w:szCs w:val="24"/>
        </w:rPr>
      </w:pPr>
      <w:r>
        <w:rPr>
          <w:spacing w:val="-1"/>
          <w:sz w:val="18"/>
        </w:rPr>
        <w:t>Other participants, witnesses, spectators, complainants</w:t>
      </w:r>
    </w:p>
    <w:p w14:paraId="4F17268C" w14:textId="77777777" w:rsidR="00A36CD9" w:rsidRDefault="00A36CD9" w:rsidP="00A613F1">
      <w:pPr>
        <w:pStyle w:val="ListParagraph"/>
        <w:numPr>
          <w:ilvl w:val="0"/>
          <w:numId w:val="22"/>
        </w:numPr>
        <w:autoSpaceDE w:val="0"/>
        <w:autoSpaceDN w:val="0"/>
        <w:adjustRightInd w:val="0"/>
        <w:spacing w:before="40" w:after="40" w:line="200" w:lineRule="atLeast"/>
        <w:jc w:val="both"/>
        <w:rPr>
          <w:spacing w:val="-1"/>
          <w:sz w:val="18"/>
        </w:rPr>
      </w:pPr>
      <w:r>
        <w:rPr>
          <w:spacing w:val="-1"/>
          <w:sz w:val="18"/>
        </w:rPr>
        <w:t>Social media</w:t>
      </w:r>
    </w:p>
    <w:p w14:paraId="462EA8EB" w14:textId="77777777" w:rsidR="00A36CD9" w:rsidRDefault="00A36CD9" w:rsidP="00A613F1">
      <w:pPr>
        <w:pStyle w:val="ListParagraph"/>
        <w:numPr>
          <w:ilvl w:val="0"/>
          <w:numId w:val="22"/>
        </w:numPr>
        <w:autoSpaceDE w:val="0"/>
        <w:autoSpaceDN w:val="0"/>
        <w:adjustRightInd w:val="0"/>
        <w:spacing w:before="40" w:after="40" w:line="200" w:lineRule="atLeast"/>
        <w:jc w:val="both"/>
        <w:rPr>
          <w:rFonts w:cs="Calibri"/>
          <w:spacing w:val="-1"/>
          <w:sz w:val="18"/>
          <w:szCs w:val="18"/>
        </w:rPr>
      </w:pPr>
      <w:r>
        <w:rPr>
          <w:rFonts w:cs="Calibri"/>
          <w:spacing w:val="-1"/>
          <w:sz w:val="18"/>
          <w:szCs w:val="18"/>
        </w:rPr>
        <w:t>Family members</w:t>
      </w:r>
    </w:p>
    <w:p w14:paraId="071313F8" w14:textId="77777777" w:rsidR="00A36CD9" w:rsidRDefault="00A36CD9" w:rsidP="00A613F1">
      <w:pPr>
        <w:pStyle w:val="ListParagraph"/>
        <w:numPr>
          <w:ilvl w:val="0"/>
          <w:numId w:val="22"/>
        </w:numPr>
        <w:autoSpaceDE w:val="0"/>
        <w:autoSpaceDN w:val="0"/>
        <w:adjustRightInd w:val="0"/>
        <w:spacing w:before="40" w:after="40" w:line="200" w:lineRule="atLeast"/>
        <w:jc w:val="both"/>
        <w:rPr>
          <w:rFonts w:cs="Calibri"/>
          <w:spacing w:val="-1"/>
          <w:sz w:val="18"/>
          <w:szCs w:val="18"/>
        </w:rPr>
      </w:pPr>
      <w:r>
        <w:rPr>
          <w:rFonts w:cs="Calibri"/>
          <w:spacing w:val="-1"/>
          <w:sz w:val="18"/>
          <w:szCs w:val="18"/>
        </w:rPr>
        <w:t>Umpires and other match officials</w:t>
      </w:r>
    </w:p>
    <w:p w14:paraId="01F1C759" w14:textId="77777777" w:rsidR="00A36CD9" w:rsidRDefault="00A36CD9" w:rsidP="00A613F1">
      <w:pPr>
        <w:pStyle w:val="ListParagraph"/>
        <w:numPr>
          <w:ilvl w:val="0"/>
          <w:numId w:val="22"/>
        </w:numPr>
        <w:autoSpaceDE w:val="0"/>
        <w:autoSpaceDN w:val="0"/>
        <w:adjustRightInd w:val="0"/>
        <w:spacing w:before="40" w:after="40" w:line="200" w:lineRule="atLeast"/>
        <w:jc w:val="both"/>
        <w:rPr>
          <w:rFonts w:cs="Calibri"/>
          <w:spacing w:val="-1"/>
          <w:sz w:val="18"/>
          <w:szCs w:val="18"/>
        </w:rPr>
      </w:pPr>
      <w:r>
        <w:rPr>
          <w:rFonts w:cs="Calibri"/>
          <w:spacing w:val="-1"/>
          <w:sz w:val="18"/>
          <w:szCs w:val="18"/>
        </w:rPr>
        <w:t>Team captain</w:t>
      </w:r>
    </w:p>
    <w:p w14:paraId="337941ED" w14:textId="77777777" w:rsidR="00A36CD9" w:rsidRDefault="00A36CD9" w:rsidP="00A613F1">
      <w:pPr>
        <w:pStyle w:val="ListParagraph"/>
        <w:numPr>
          <w:ilvl w:val="0"/>
          <w:numId w:val="22"/>
        </w:numPr>
        <w:autoSpaceDE w:val="0"/>
        <w:autoSpaceDN w:val="0"/>
        <w:adjustRightInd w:val="0"/>
        <w:spacing w:before="40" w:after="40" w:line="200" w:lineRule="atLeast"/>
        <w:jc w:val="both"/>
        <w:rPr>
          <w:sz w:val="18"/>
        </w:rPr>
      </w:pPr>
      <w:r>
        <w:rPr>
          <w:spacing w:val="-1"/>
          <w:sz w:val="18"/>
        </w:rPr>
        <w:t>Coaches</w:t>
      </w:r>
      <w:r>
        <w:rPr>
          <w:spacing w:val="-5"/>
          <w:sz w:val="18"/>
        </w:rPr>
        <w:t xml:space="preserve"> </w:t>
      </w:r>
      <w:r>
        <w:rPr>
          <w:spacing w:val="-1"/>
          <w:sz w:val="18"/>
        </w:rPr>
        <w:t>and</w:t>
      </w:r>
      <w:r>
        <w:rPr>
          <w:spacing w:val="-5"/>
          <w:sz w:val="18"/>
        </w:rPr>
        <w:t xml:space="preserve"> </w:t>
      </w:r>
      <w:r>
        <w:rPr>
          <w:sz w:val="18"/>
        </w:rPr>
        <w:t>the</w:t>
      </w:r>
      <w:r>
        <w:rPr>
          <w:spacing w:val="-5"/>
          <w:sz w:val="18"/>
        </w:rPr>
        <w:t xml:space="preserve"> </w:t>
      </w:r>
      <w:r>
        <w:rPr>
          <w:spacing w:val="-1"/>
          <w:sz w:val="18"/>
        </w:rPr>
        <w:t>management</w:t>
      </w:r>
      <w:r>
        <w:rPr>
          <w:spacing w:val="-4"/>
          <w:sz w:val="18"/>
        </w:rPr>
        <w:t xml:space="preserve"> </w:t>
      </w:r>
      <w:r>
        <w:rPr>
          <w:sz w:val="18"/>
        </w:rPr>
        <w:t>team</w:t>
      </w:r>
    </w:p>
    <w:p w14:paraId="4DE2FB77" w14:textId="77777777" w:rsidR="00A36CD9" w:rsidRDefault="00A36CD9" w:rsidP="00A613F1">
      <w:pPr>
        <w:pStyle w:val="ListParagraph"/>
        <w:numPr>
          <w:ilvl w:val="0"/>
          <w:numId w:val="22"/>
        </w:numPr>
        <w:autoSpaceDE w:val="0"/>
        <w:autoSpaceDN w:val="0"/>
        <w:adjustRightInd w:val="0"/>
        <w:spacing w:before="40" w:after="40" w:line="200" w:lineRule="atLeast"/>
        <w:jc w:val="both"/>
        <w:rPr>
          <w:rFonts w:cs="Calibri"/>
          <w:spacing w:val="-1"/>
          <w:sz w:val="18"/>
          <w:szCs w:val="18"/>
        </w:rPr>
      </w:pPr>
      <w:r>
        <w:rPr>
          <w:spacing w:val="-1"/>
          <w:sz w:val="18"/>
        </w:rPr>
        <w:t>Legal and other professional advisers</w:t>
      </w:r>
    </w:p>
    <w:p w14:paraId="17D5D0F6" w14:textId="77777777" w:rsidR="00A36CD9" w:rsidRDefault="00A36CD9" w:rsidP="00A613F1">
      <w:pPr>
        <w:pStyle w:val="ListParagraph"/>
        <w:numPr>
          <w:ilvl w:val="0"/>
          <w:numId w:val="22"/>
        </w:numPr>
        <w:autoSpaceDE w:val="0"/>
        <w:autoSpaceDN w:val="0"/>
        <w:adjustRightInd w:val="0"/>
        <w:spacing w:before="40" w:after="40" w:line="200" w:lineRule="atLeast"/>
        <w:jc w:val="both"/>
        <w:rPr>
          <w:rFonts w:cs="Calibri"/>
          <w:spacing w:val="-1"/>
          <w:sz w:val="18"/>
          <w:szCs w:val="18"/>
        </w:rPr>
      </w:pPr>
      <w:r>
        <w:rPr>
          <w:rFonts w:cs="Calibri"/>
          <w:spacing w:val="-1"/>
          <w:sz w:val="18"/>
          <w:szCs w:val="18"/>
        </w:rPr>
        <w:t>Regulators</w:t>
      </w:r>
    </w:p>
    <w:p w14:paraId="00BE20D9" w14:textId="77777777" w:rsidR="00A36CD9" w:rsidRDefault="00A36CD9" w:rsidP="00A36CD9">
      <w:pPr>
        <w:jc w:val="both"/>
        <w:rPr>
          <w:spacing w:val="-1"/>
          <w:sz w:val="18"/>
        </w:rPr>
      </w:pPr>
      <w:r>
        <w:rPr>
          <w:spacing w:val="-1"/>
          <w:sz w:val="18"/>
        </w:rPr>
        <w:t>There may be others and you will need to give some thought to this to ensure you mention all categories of potential sources of the personal data</w:t>
      </w:r>
    </w:p>
    <w:p w14:paraId="18FED025" w14:textId="77777777" w:rsidR="00A36CD9" w:rsidRDefault="00A36CD9" w:rsidP="00A36CD9">
      <w:pPr>
        <w:jc w:val="both"/>
        <w:rPr>
          <w:spacing w:val="-1"/>
          <w:sz w:val="18"/>
        </w:rPr>
      </w:pPr>
      <w:r>
        <w:rPr>
          <w:spacing w:val="-1"/>
          <w:sz w:val="18"/>
        </w:rPr>
        <w:t xml:space="preserve">Also remember – if you get personal data about different types of individual, you will need to show the differences.  One way of doing this is to have a heading for each category of individual and then listing the different sources under each heading. </w:t>
      </w:r>
    </w:p>
    <w:p w14:paraId="0283CE79" w14:textId="77777777" w:rsidR="00A36CD9" w:rsidRDefault="00A36CD9" w:rsidP="00A36CD9">
      <w:pPr>
        <w:jc w:val="both"/>
        <w:rPr>
          <w:b/>
          <w:color w:val="000090"/>
        </w:rPr>
      </w:pPr>
      <w:r>
        <w:rPr>
          <w:b/>
          <w:color w:val="000090"/>
        </w:rPr>
        <w:t>GN5 (Automated decisions about you)</w:t>
      </w:r>
    </w:p>
    <w:p w14:paraId="1594AB53" w14:textId="77777777" w:rsidR="00A36CD9" w:rsidRDefault="00A36CD9" w:rsidP="00A36CD9">
      <w:pPr>
        <w:jc w:val="both"/>
        <w:rPr>
          <w:spacing w:val="-1"/>
          <w:sz w:val="18"/>
        </w:rPr>
      </w:pPr>
      <w:r>
        <w:rPr>
          <w:spacing w:val="-1"/>
          <w:sz w:val="18"/>
        </w:rPr>
        <w:t xml:space="preserve">If you make any decisions about individuals that are </w:t>
      </w:r>
      <w:r>
        <w:rPr>
          <w:spacing w:val="-1"/>
          <w:sz w:val="18"/>
          <w:u w:val="single"/>
        </w:rPr>
        <w:t>wholly</w:t>
      </w:r>
      <w:r>
        <w:rPr>
          <w:spacing w:val="-1"/>
          <w:sz w:val="18"/>
        </w:rPr>
        <w:t xml:space="preserve"> automated (</w:t>
      </w:r>
      <w:proofErr w:type="spellStart"/>
      <w:r>
        <w:rPr>
          <w:spacing w:val="-1"/>
          <w:sz w:val="18"/>
        </w:rPr>
        <w:t>eg</w:t>
      </w:r>
      <w:proofErr w:type="spellEnd"/>
      <w:r>
        <w:rPr>
          <w:spacing w:val="-1"/>
          <w:sz w:val="18"/>
        </w:rPr>
        <w:t xml:space="preserve"> you select players for a match solely using a computer algorithm) you will need to provide meaningful information about the logic involved as </w:t>
      </w:r>
      <w:proofErr w:type="spellStart"/>
      <w:r>
        <w:rPr>
          <w:spacing w:val="-1"/>
          <w:sz w:val="18"/>
        </w:rPr>
        <w:t>will</w:t>
      </w:r>
      <w:proofErr w:type="spellEnd"/>
      <w:r>
        <w:rPr>
          <w:spacing w:val="-1"/>
          <w:sz w:val="18"/>
        </w:rPr>
        <w:t xml:space="preserve"> as the envisaged consequences for the individual.  </w:t>
      </w:r>
    </w:p>
    <w:p w14:paraId="037D4332" w14:textId="77777777" w:rsidR="00A36CD9" w:rsidRDefault="00A36CD9" w:rsidP="00A36CD9">
      <w:pPr>
        <w:jc w:val="both"/>
        <w:rPr>
          <w:b/>
          <w:color w:val="000090"/>
        </w:rPr>
      </w:pPr>
      <w:r>
        <w:rPr>
          <w:b/>
          <w:color w:val="000090"/>
        </w:rPr>
        <w:t>GN6 (Our purposes for processing your personal data)</w:t>
      </w:r>
    </w:p>
    <w:p w14:paraId="77879231" w14:textId="77777777" w:rsidR="00A36CD9" w:rsidRDefault="00A36CD9" w:rsidP="00A36CD9">
      <w:pPr>
        <w:jc w:val="both"/>
        <w:rPr>
          <w:spacing w:val="-1"/>
          <w:sz w:val="18"/>
        </w:rPr>
      </w:pPr>
      <w:r>
        <w:rPr>
          <w:spacing w:val="-1"/>
          <w:sz w:val="18"/>
        </w:rPr>
        <w:t>You will need to set out details of where you get personal data about the individual from.  Examples include:</w:t>
      </w:r>
    </w:p>
    <w:p w14:paraId="27004CC3" w14:textId="77777777" w:rsidR="00A36CD9" w:rsidRDefault="00A36CD9" w:rsidP="00A613F1">
      <w:pPr>
        <w:pStyle w:val="ListParagraph"/>
        <w:numPr>
          <w:ilvl w:val="0"/>
          <w:numId w:val="23"/>
        </w:numPr>
        <w:spacing w:line="256" w:lineRule="auto"/>
        <w:jc w:val="both"/>
        <w:rPr>
          <w:spacing w:val="-1"/>
          <w:sz w:val="18"/>
        </w:rPr>
      </w:pPr>
      <w:r>
        <w:rPr>
          <w:b/>
          <w:bCs/>
          <w:sz w:val="18"/>
          <w:szCs w:val="18"/>
        </w:rPr>
        <w:t>Compliance</w:t>
      </w:r>
      <w:r>
        <w:rPr>
          <w:sz w:val="18"/>
          <w:szCs w:val="18"/>
        </w:rPr>
        <w:t xml:space="preserve">.  Ensuring compliance with ECB regulations and policies including General Conduct Regulations, Disparity Policy and, where relevant, Anti-Corruption Code </w:t>
      </w:r>
    </w:p>
    <w:p w14:paraId="518DA6BC" w14:textId="77777777" w:rsidR="00A36CD9" w:rsidRDefault="00A36CD9" w:rsidP="00A613F1">
      <w:pPr>
        <w:pStyle w:val="ListParagraph"/>
        <w:numPr>
          <w:ilvl w:val="0"/>
          <w:numId w:val="23"/>
        </w:numPr>
        <w:spacing w:line="256" w:lineRule="auto"/>
        <w:jc w:val="both"/>
        <w:rPr>
          <w:sz w:val="18"/>
          <w:szCs w:val="18"/>
        </w:rPr>
      </w:pPr>
      <w:r>
        <w:rPr>
          <w:b/>
          <w:bCs/>
          <w:sz w:val="18"/>
          <w:szCs w:val="18"/>
        </w:rPr>
        <w:t>Participant and spectator welfare</w:t>
      </w:r>
      <w:r>
        <w:rPr>
          <w:sz w:val="18"/>
          <w:szCs w:val="18"/>
        </w:rPr>
        <w:t>.  Dealing with any safety concerns, incidents and complaints</w:t>
      </w:r>
    </w:p>
    <w:p w14:paraId="42426897" w14:textId="77777777" w:rsidR="00A36CD9" w:rsidRDefault="00A36CD9" w:rsidP="00A613F1">
      <w:pPr>
        <w:pStyle w:val="ListParagraph"/>
        <w:numPr>
          <w:ilvl w:val="0"/>
          <w:numId w:val="23"/>
        </w:numPr>
        <w:spacing w:line="256" w:lineRule="auto"/>
        <w:jc w:val="both"/>
        <w:rPr>
          <w:sz w:val="18"/>
          <w:szCs w:val="18"/>
        </w:rPr>
      </w:pPr>
      <w:r>
        <w:rPr>
          <w:sz w:val="18"/>
          <w:szCs w:val="18"/>
        </w:rPr>
        <w:t>Disciplinary purposes.  Administration for disciplinary purposes and regulatory enforcement</w:t>
      </w:r>
    </w:p>
    <w:p w14:paraId="08B35116" w14:textId="77777777" w:rsidR="00A36CD9" w:rsidRDefault="00A36CD9" w:rsidP="00A613F1">
      <w:pPr>
        <w:pStyle w:val="ListParagraph"/>
        <w:numPr>
          <w:ilvl w:val="0"/>
          <w:numId w:val="23"/>
        </w:numPr>
        <w:spacing w:line="256" w:lineRule="auto"/>
        <w:jc w:val="both"/>
        <w:rPr>
          <w:b/>
          <w:bCs/>
          <w:sz w:val="18"/>
          <w:szCs w:val="18"/>
        </w:rPr>
      </w:pPr>
      <w:r>
        <w:rPr>
          <w:b/>
          <w:bCs/>
          <w:sz w:val="18"/>
          <w:szCs w:val="18"/>
        </w:rPr>
        <w:t>Safeguarding</w:t>
      </w:r>
      <w:r>
        <w:rPr>
          <w:sz w:val="18"/>
          <w:szCs w:val="18"/>
        </w:rPr>
        <w:t>.</w:t>
      </w:r>
    </w:p>
    <w:p w14:paraId="623A5F81" w14:textId="77777777" w:rsidR="00A36CD9" w:rsidRDefault="00A36CD9" w:rsidP="00A613F1">
      <w:pPr>
        <w:pStyle w:val="ListParagraph"/>
        <w:numPr>
          <w:ilvl w:val="0"/>
          <w:numId w:val="23"/>
        </w:numPr>
        <w:spacing w:line="256" w:lineRule="auto"/>
        <w:jc w:val="both"/>
        <w:rPr>
          <w:sz w:val="18"/>
          <w:szCs w:val="18"/>
        </w:rPr>
      </w:pPr>
      <w:r>
        <w:rPr>
          <w:b/>
          <w:bCs/>
          <w:sz w:val="18"/>
          <w:szCs w:val="18"/>
        </w:rPr>
        <w:t>Record keeping</w:t>
      </w:r>
      <w:r>
        <w:rPr>
          <w:sz w:val="18"/>
          <w:szCs w:val="18"/>
        </w:rPr>
        <w:t>.  Includes maintaining ECB records for the ECB’s cricket management programmes and maintaining statistics</w:t>
      </w:r>
    </w:p>
    <w:p w14:paraId="746EBFA3" w14:textId="77777777" w:rsidR="00A36CD9" w:rsidRDefault="00A36CD9" w:rsidP="00A613F1">
      <w:pPr>
        <w:pStyle w:val="ListParagraph"/>
        <w:numPr>
          <w:ilvl w:val="0"/>
          <w:numId w:val="23"/>
        </w:numPr>
        <w:spacing w:line="256" w:lineRule="auto"/>
        <w:jc w:val="both"/>
        <w:rPr>
          <w:sz w:val="18"/>
          <w:szCs w:val="18"/>
        </w:rPr>
      </w:pPr>
      <w:r>
        <w:rPr>
          <w:b/>
          <w:bCs/>
          <w:sz w:val="18"/>
          <w:szCs w:val="18"/>
        </w:rPr>
        <w:t>Diversity monitoring</w:t>
      </w:r>
      <w:r>
        <w:rPr>
          <w:sz w:val="18"/>
          <w:szCs w:val="18"/>
        </w:rPr>
        <w:t>. Diversity monitoring and compliance (such as in respect of ethnicity, gender, race, age and disability) and providing equal opportunities</w:t>
      </w:r>
    </w:p>
    <w:p w14:paraId="57BAC002" w14:textId="77777777" w:rsidR="00A36CD9" w:rsidRDefault="00A36CD9" w:rsidP="00A36CD9">
      <w:pPr>
        <w:keepNext/>
        <w:autoSpaceDE w:val="0"/>
        <w:autoSpaceDN w:val="0"/>
        <w:adjustRightInd w:val="0"/>
        <w:spacing w:before="40" w:after="40" w:line="200" w:lineRule="atLeast"/>
        <w:jc w:val="both"/>
        <w:outlineLvl w:val="2"/>
        <w:rPr>
          <w:rFonts w:eastAsia="Calibri" w:cs="Calibri"/>
          <w:sz w:val="18"/>
          <w:szCs w:val="18"/>
        </w:rPr>
      </w:pPr>
      <w:r>
        <w:rPr>
          <w:rFonts w:eastAsia="Calibri" w:cs="Calibri"/>
          <w:sz w:val="18"/>
          <w:szCs w:val="18"/>
        </w:rPr>
        <w:t>You will probably be able to think of many more purposes for which you will process personal data.  The important thing is that you have to set all purposes in the privacy notice.</w:t>
      </w:r>
    </w:p>
    <w:p w14:paraId="3264E6DE" w14:textId="77777777" w:rsidR="00A36CD9" w:rsidRDefault="00A36CD9" w:rsidP="00A36CD9">
      <w:pPr>
        <w:keepNext/>
        <w:autoSpaceDE w:val="0"/>
        <w:autoSpaceDN w:val="0"/>
        <w:adjustRightInd w:val="0"/>
        <w:spacing w:before="40" w:after="40" w:line="200" w:lineRule="atLeast"/>
        <w:jc w:val="both"/>
        <w:outlineLvl w:val="2"/>
        <w:rPr>
          <w:rFonts w:eastAsia="Calibri" w:cs="Calibri"/>
          <w:sz w:val="18"/>
          <w:szCs w:val="18"/>
        </w:rPr>
      </w:pPr>
    </w:p>
    <w:p w14:paraId="63F999D4" w14:textId="77777777" w:rsidR="00A36CD9" w:rsidRDefault="00A36CD9" w:rsidP="00A36CD9">
      <w:pPr>
        <w:jc w:val="both"/>
        <w:rPr>
          <w:b/>
          <w:color w:val="000090"/>
        </w:rPr>
      </w:pPr>
      <w:r>
        <w:rPr>
          <w:b/>
          <w:color w:val="000090"/>
        </w:rPr>
        <w:t>GN7 (legal basis)</w:t>
      </w:r>
    </w:p>
    <w:p w14:paraId="798F4948" w14:textId="77777777" w:rsidR="00A36CD9" w:rsidRDefault="00A36CD9" w:rsidP="00A36CD9">
      <w:pPr>
        <w:jc w:val="both"/>
        <w:rPr>
          <w:spacing w:val="-1"/>
          <w:sz w:val="18"/>
        </w:rPr>
      </w:pPr>
      <w:r>
        <w:rPr>
          <w:spacing w:val="-1"/>
          <w:sz w:val="18"/>
        </w:rPr>
        <w:t>This point is a little more complicated to explain that the others so it is important that you read this Guidance Note very carefully.</w:t>
      </w:r>
    </w:p>
    <w:p w14:paraId="08FB453F" w14:textId="77777777" w:rsidR="00A36CD9" w:rsidRDefault="00A36CD9" w:rsidP="00A36CD9">
      <w:pPr>
        <w:jc w:val="both"/>
        <w:rPr>
          <w:spacing w:val="-1"/>
          <w:sz w:val="18"/>
        </w:rPr>
      </w:pPr>
      <w:r>
        <w:rPr>
          <w:spacing w:val="-1"/>
          <w:sz w:val="18"/>
        </w:rPr>
        <w:t>The law sets out the potential legal bases for processing personal data.  The options differ depending on the nature of the personal data.</w:t>
      </w:r>
    </w:p>
    <w:p w14:paraId="2A9C3F8E" w14:textId="77777777" w:rsidR="00A36CD9" w:rsidRDefault="00A36CD9" w:rsidP="00A36CD9">
      <w:pPr>
        <w:jc w:val="both"/>
        <w:rPr>
          <w:spacing w:val="-1"/>
          <w:sz w:val="18"/>
        </w:rPr>
      </w:pPr>
      <w:r>
        <w:rPr>
          <w:spacing w:val="-1"/>
          <w:sz w:val="18"/>
        </w:rPr>
        <w:t>Most personal data is ‘ordinary’ personal data but some categories are designated as ‘special category data’ or ‘sensitive personal data’.  Special category data includes things like medical information, race or ethnicity, sexual orientation.  You can find a list of special category data in Article 9 of the UK GDPR.</w:t>
      </w:r>
    </w:p>
    <w:p w14:paraId="473EF0DE" w14:textId="77777777" w:rsidR="00A36CD9" w:rsidRDefault="00A36CD9" w:rsidP="00A36CD9">
      <w:pPr>
        <w:jc w:val="both"/>
        <w:rPr>
          <w:spacing w:val="-1"/>
          <w:sz w:val="18"/>
        </w:rPr>
      </w:pPr>
      <w:r>
        <w:rPr>
          <w:spacing w:val="-1"/>
          <w:sz w:val="18"/>
        </w:rPr>
        <w:t>There are many legal bases for processing personal data.  Some examples that may be relevant are:</w:t>
      </w:r>
    </w:p>
    <w:p w14:paraId="54AB5D06" w14:textId="77777777" w:rsidR="00A36CD9" w:rsidRDefault="00A36CD9" w:rsidP="00A36CD9">
      <w:pPr>
        <w:jc w:val="both"/>
        <w:rPr>
          <w:color w:val="000090"/>
          <w:spacing w:val="-1"/>
          <w:sz w:val="18"/>
        </w:rPr>
      </w:pPr>
      <w:r>
        <w:rPr>
          <w:color w:val="000090"/>
          <w:spacing w:val="-1"/>
          <w:sz w:val="18"/>
        </w:rPr>
        <w:t>For ordinary personal data</w:t>
      </w:r>
    </w:p>
    <w:p w14:paraId="4D1C89FE" w14:textId="77777777" w:rsidR="00A36CD9" w:rsidRDefault="00A36CD9" w:rsidP="00A613F1">
      <w:pPr>
        <w:pStyle w:val="ListParagraph"/>
        <w:numPr>
          <w:ilvl w:val="0"/>
          <w:numId w:val="24"/>
        </w:numPr>
        <w:spacing w:after="0" w:line="240" w:lineRule="auto"/>
        <w:jc w:val="both"/>
        <w:rPr>
          <w:spacing w:val="-1"/>
          <w:sz w:val="18"/>
        </w:rPr>
      </w:pPr>
      <w:r>
        <w:rPr>
          <w:spacing w:val="-1"/>
          <w:sz w:val="18"/>
        </w:rPr>
        <w:t xml:space="preserve">Consent of the individual </w:t>
      </w:r>
    </w:p>
    <w:p w14:paraId="5AE6B4CE" w14:textId="77777777" w:rsidR="00A36CD9" w:rsidRDefault="00A36CD9" w:rsidP="00A613F1">
      <w:pPr>
        <w:pStyle w:val="ListParagraph"/>
        <w:numPr>
          <w:ilvl w:val="0"/>
          <w:numId w:val="24"/>
        </w:numPr>
        <w:spacing w:after="0" w:line="240" w:lineRule="auto"/>
        <w:jc w:val="both"/>
        <w:rPr>
          <w:spacing w:val="-1"/>
          <w:sz w:val="18"/>
        </w:rPr>
      </w:pPr>
      <w:r>
        <w:rPr>
          <w:spacing w:val="-1"/>
          <w:sz w:val="18"/>
        </w:rPr>
        <w:t>The processing is necessary for performing a contract to which the individual is subject</w:t>
      </w:r>
    </w:p>
    <w:p w14:paraId="5FB33360" w14:textId="77777777" w:rsidR="00A36CD9" w:rsidRDefault="00A36CD9" w:rsidP="00A613F1">
      <w:pPr>
        <w:pStyle w:val="ListParagraph"/>
        <w:numPr>
          <w:ilvl w:val="0"/>
          <w:numId w:val="24"/>
        </w:numPr>
        <w:spacing w:after="0" w:line="240" w:lineRule="auto"/>
        <w:jc w:val="both"/>
        <w:rPr>
          <w:spacing w:val="-1"/>
          <w:sz w:val="18"/>
        </w:rPr>
      </w:pPr>
      <w:r>
        <w:rPr>
          <w:spacing w:val="-1"/>
          <w:sz w:val="18"/>
        </w:rPr>
        <w:t>The processing is necessary for compliance with a legal obligation to which the organisation is subject</w:t>
      </w:r>
    </w:p>
    <w:p w14:paraId="78C6E355" w14:textId="77777777" w:rsidR="00A36CD9" w:rsidRDefault="00A36CD9" w:rsidP="00A613F1">
      <w:pPr>
        <w:pStyle w:val="ListParagraph"/>
        <w:numPr>
          <w:ilvl w:val="0"/>
          <w:numId w:val="24"/>
        </w:numPr>
        <w:spacing w:after="0" w:line="240" w:lineRule="auto"/>
        <w:jc w:val="both"/>
        <w:rPr>
          <w:spacing w:val="-1"/>
          <w:sz w:val="18"/>
        </w:rPr>
      </w:pPr>
      <w:r>
        <w:rPr>
          <w:spacing w:val="-1"/>
          <w:sz w:val="18"/>
        </w:rPr>
        <w:lastRenderedPageBreak/>
        <w:t>The processing is necessary for the purposes of the legitimate interests of the organisation (or someone else) and those interests are not overridden by the rights and freedoms of the individual (note if you rely on this legal basis – you must specify what your legitimate interest is)</w:t>
      </w:r>
    </w:p>
    <w:p w14:paraId="010C1E95" w14:textId="77777777" w:rsidR="00A36CD9" w:rsidRDefault="00A36CD9" w:rsidP="00A36CD9">
      <w:pPr>
        <w:pStyle w:val="ListParagraph"/>
        <w:spacing w:after="0" w:line="240" w:lineRule="auto"/>
        <w:jc w:val="both"/>
        <w:rPr>
          <w:spacing w:val="-1"/>
          <w:sz w:val="18"/>
        </w:rPr>
      </w:pPr>
    </w:p>
    <w:p w14:paraId="48FDE06B" w14:textId="77777777" w:rsidR="00A36CD9" w:rsidRDefault="00A36CD9" w:rsidP="00A36CD9">
      <w:pPr>
        <w:jc w:val="both"/>
        <w:rPr>
          <w:color w:val="000090"/>
          <w:spacing w:val="-1"/>
          <w:sz w:val="18"/>
        </w:rPr>
      </w:pPr>
      <w:r>
        <w:rPr>
          <w:color w:val="000090"/>
          <w:spacing w:val="-1"/>
          <w:sz w:val="18"/>
        </w:rPr>
        <w:t>For special category data</w:t>
      </w:r>
    </w:p>
    <w:p w14:paraId="4E973BBE" w14:textId="77777777" w:rsidR="00A36CD9" w:rsidRDefault="00A36CD9" w:rsidP="00A613F1">
      <w:pPr>
        <w:pStyle w:val="ListParagraph"/>
        <w:numPr>
          <w:ilvl w:val="0"/>
          <w:numId w:val="25"/>
        </w:numPr>
        <w:autoSpaceDE w:val="0"/>
        <w:autoSpaceDN w:val="0"/>
        <w:adjustRightInd w:val="0"/>
        <w:spacing w:before="40" w:after="40" w:line="200" w:lineRule="atLeast"/>
        <w:jc w:val="both"/>
        <w:rPr>
          <w:sz w:val="18"/>
        </w:rPr>
      </w:pPr>
      <w:r>
        <w:rPr>
          <w:sz w:val="18"/>
        </w:rPr>
        <w:t xml:space="preserve">Explicit consent of the individual </w:t>
      </w:r>
    </w:p>
    <w:p w14:paraId="1ADBC948" w14:textId="77777777" w:rsidR="00A36CD9" w:rsidRDefault="00A36CD9" w:rsidP="00A613F1">
      <w:pPr>
        <w:pStyle w:val="ListParagraph"/>
        <w:numPr>
          <w:ilvl w:val="0"/>
          <w:numId w:val="25"/>
        </w:numPr>
        <w:autoSpaceDE w:val="0"/>
        <w:autoSpaceDN w:val="0"/>
        <w:adjustRightInd w:val="0"/>
        <w:spacing w:before="40" w:after="40" w:line="200" w:lineRule="atLeast"/>
        <w:jc w:val="both"/>
        <w:rPr>
          <w:sz w:val="18"/>
        </w:rPr>
      </w:pPr>
      <w:r>
        <w:rPr>
          <w:sz w:val="18"/>
        </w:rPr>
        <w:t xml:space="preserve">The processing is necessary to protect the vital interests of the individual </w:t>
      </w:r>
    </w:p>
    <w:p w14:paraId="7CC5A026" w14:textId="77777777" w:rsidR="00A36CD9" w:rsidRDefault="00A36CD9" w:rsidP="00A613F1">
      <w:pPr>
        <w:pStyle w:val="ListParagraph"/>
        <w:numPr>
          <w:ilvl w:val="0"/>
          <w:numId w:val="25"/>
        </w:numPr>
        <w:autoSpaceDE w:val="0"/>
        <w:autoSpaceDN w:val="0"/>
        <w:adjustRightInd w:val="0"/>
        <w:spacing w:before="40" w:after="40" w:line="200" w:lineRule="atLeast"/>
        <w:jc w:val="both"/>
        <w:rPr>
          <w:sz w:val="18"/>
        </w:rPr>
      </w:pPr>
      <w:r>
        <w:rPr>
          <w:sz w:val="18"/>
        </w:rPr>
        <w:t>The processing relates to personal data that are manifestly made public by the individual</w:t>
      </w:r>
    </w:p>
    <w:p w14:paraId="449DDF92" w14:textId="77777777" w:rsidR="00A36CD9" w:rsidRDefault="00A36CD9" w:rsidP="00A613F1">
      <w:pPr>
        <w:pStyle w:val="ListParagraph"/>
        <w:numPr>
          <w:ilvl w:val="0"/>
          <w:numId w:val="25"/>
        </w:numPr>
        <w:autoSpaceDE w:val="0"/>
        <w:autoSpaceDN w:val="0"/>
        <w:adjustRightInd w:val="0"/>
        <w:spacing w:before="40" w:after="40" w:line="200" w:lineRule="atLeast"/>
        <w:jc w:val="both"/>
        <w:rPr>
          <w:sz w:val="18"/>
        </w:rPr>
      </w:pPr>
      <w:r>
        <w:rPr>
          <w:sz w:val="18"/>
        </w:rPr>
        <w:t>The processing is necessary for the establishment, exercise of defence of legal claims</w:t>
      </w:r>
    </w:p>
    <w:p w14:paraId="7796B0FD" w14:textId="77777777" w:rsidR="00A36CD9" w:rsidRDefault="00A36CD9" w:rsidP="00A613F1">
      <w:pPr>
        <w:pStyle w:val="ListParagraph"/>
        <w:numPr>
          <w:ilvl w:val="0"/>
          <w:numId w:val="25"/>
        </w:numPr>
        <w:autoSpaceDE w:val="0"/>
        <w:autoSpaceDN w:val="0"/>
        <w:adjustRightInd w:val="0"/>
        <w:spacing w:before="40" w:after="40" w:line="200" w:lineRule="atLeast"/>
        <w:jc w:val="both"/>
        <w:rPr>
          <w:sz w:val="18"/>
        </w:rPr>
      </w:pPr>
      <w:r>
        <w:rPr>
          <w:sz w:val="18"/>
        </w:rPr>
        <w:t>The processing is necessary to comply with the law or is necessary for the purposes of equality of opportunity</w:t>
      </w:r>
    </w:p>
    <w:p w14:paraId="6B10C8A7" w14:textId="77777777" w:rsidR="00A36CD9" w:rsidRDefault="00A36CD9" w:rsidP="00A613F1">
      <w:pPr>
        <w:pStyle w:val="ListParagraph"/>
        <w:numPr>
          <w:ilvl w:val="0"/>
          <w:numId w:val="25"/>
        </w:numPr>
        <w:autoSpaceDE w:val="0"/>
        <w:autoSpaceDN w:val="0"/>
        <w:adjustRightInd w:val="0"/>
        <w:spacing w:before="40" w:after="40" w:line="200" w:lineRule="atLeast"/>
        <w:jc w:val="both"/>
        <w:rPr>
          <w:sz w:val="18"/>
        </w:rPr>
      </w:pPr>
      <w:r>
        <w:rPr>
          <w:spacing w:val="-1"/>
          <w:sz w:val="18"/>
        </w:rPr>
        <w:t>The processing is</w:t>
      </w:r>
      <w:r>
        <w:rPr>
          <w:spacing w:val="32"/>
          <w:sz w:val="18"/>
        </w:rPr>
        <w:t xml:space="preserve"> </w:t>
      </w:r>
      <w:r>
        <w:rPr>
          <w:spacing w:val="-1"/>
          <w:sz w:val="18"/>
        </w:rPr>
        <w:t>necessary</w:t>
      </w:r>
      <w:r>
        <w:rPr>
          <w:spacing w:val="32"/>
          <w:sz w:val="18"/>
        </w:rPr>
        <w:t xml:space="preserve"> </w:t>
      </w:r>
      <w:r>
        <w:rPr>
          <w:sz w:val="18"/>
        </w:rPr>
        <w:t>for</w:t>
      </w:r>
      <w:r>
        <w:rPr>
          <w:spacing w:val="31"/>
          <w:sz w:val="18"/>
        </w:rPr>
        <w:t xml:space="preserve"> </w:t>
      </w:r>
      <w:r>
        <w:rPr>
          <w:spacing w:val="-1"/>
          <w:sz w:val="18"/>
        </w:rPr>
        <w:t>the</w:t>
      </w:r>
      <w:r>
        <w:rPr>
          <w:spacing w:val="31"/>
          <w:sz w:val="18"/>
        </w:rPr>
        <w:t xml:space="preserve"> </w:t>
      </w:r>
      <w:r>
        <w:rPr>
          <w:spacing w:val="-1"/>
          <w:sz w:val="18"/>
        </w:rPr>
        <w:t>purposes</w:t>
      </w:r>
      <w:r>
        <w:rPr>
          <w:spacing w:val="31"/>
          <w:sz w:val="18"/>
        </w:rPr>
        <w:t xml:space="preserve"> </w:t>
      </w:r>
      <w:r>
        <w:rPr>
          <w:sz w:val="18"/>
        </w:rPr>
        <w:t>of</w:t>
      </w:r>
      <w:r>
        <w:rPr>
          <w:spacing w:val="55"/>
          <w:sz w:val="18"/>
        </w:rPr>
        <w:t xml:space="preserve"> </w:t>
      </w:r>
      <w:r>
        <w:rPr>
          <w:spacing w:val="-1"/>
          <w:sz w:val="18"/>
        </w:rPr>
        <w:t>preventative</w:t>
      </w:r>
      <w:r>
        <w:rPr>
          <w:spacing w:val="1"/>
          <w:sz w:val="18"/>
        </w:rPr>
        <w:t xml:space="preserve"> </w:t>
      </w:r>
      <w:r>
        <w:rPr>
          <w:sz w:val="18"/>
        </w:rPr>
        <w:t>or</w:t>
      </w:r>
      <w:r>
        <w:rPr>
          <w:spacing w:val="2"/>
          <w:sz w:val="18"/>
        </w:rPr>
        <w:t xml:space="preserve"> </w:t>
      </w:r>
      <w:r>
        <w:rPr>
          <w:spacing w:val="-1"/>
          <w:sz w:val="18"/>
        </w:rPr>
        <w:t>occupational</w:t>
      </w:r>
      <w:r>
        <w:rPr>
          <w:spacing w:val="1"/>
          <w:sz w:val="18"/>
        </w:rPr>
        <w:t xml:space="preserve"> </w:t>
      </w:r>
      <w:r>
        <w:rPr>
          <w:spacing w:val="-1"/>
          <w:sz w:val="18"/>
        </w:rPr>
        <w:t>medicine</w:t>
      </w:r>
      <w:r>
        <w:rPr>
          <w:sz w:val="18"/>
        </w:rPr>
        <w:t xml:space="preserve"> or</w:t>
      </w:r>
      <w:r>
        <w:rPr>
          <w:spacing w:val="-2"/>
          <w:sz w:val="18"/>
        </w:rPr>
        <w:t xml:space="preserve"> </w:t>
      </w:r>
      <w:r>
        <w:rPr>
          <w:sz w:val="18"/>
        </w:rPr>
        <w:t>the</w:t>
      </w:r>
      <w:r>
        <w:rPr>
          <w:spacing w:val="-3"/>
          <w:sz w:val="18"/>
        </w:rPr>
        <w:t xml:space="preserve"> </w:t>
      </w:r>
      <w:r>
        <w:rPr>
          <w:spacing w:val="-1"/>
          <w:sz w:val="18"/>
        </w:rPr>
        <w:t>provision</w:t>
      </w:r>
      <w:r>
        <w:rPr>
          <w:spacing w:val="-3"/>
          <w:sz w:val="18"/>
        </w:rPr>
        <w:t xml:space="preserve"> </w:t>
      </w:r>
      <w:r>
        <w:rPr>
          <w:sz w:val="18"/>
        </w:rPr>
        <w:t>of</w:t>
      </w:r>
      <w:r>
        <w:rPr>
          <w:spacing w:val="-2"/>
          <w:sz w:val="18"/>
        </w:rPr>
        <w:t xml:space="preserve"> </w:t>
      </w:r>
      <w:r>
        <w:rPr>
          <w:spacing w:val="-1"/>
          <w:sz w:val="18"/>
        </w:rPr>
        <w:t>health</w:t>
      </w:r>
      <w:r>
        <w:rPr>
          <w:spacing w:val="-3"/>
          <w:sz w:val="18"/>
        </w:rPr>
        <w:t xml:space="preserve"> </w:t>
      </w:r>
      <w:r>
        <w:rPr>
          <w:sz w:val="18"/>
        </w:rPr>
        <w:t>care</w:t>
      </w:r>
    </w:p>
    <w:p w14:paraId="7DEE9A7D" w14:textId="77777777" w:rsidR="00A36CD9" w:rsidRDefault="00A36CD9" w:rsidP="00A613F1">
      <w:pPr>
        <w:pStyle w:val="ListParagraph"/>
        <w:numPr>
          <w:ilvl w:val="0"/>
          <w:numId w:val="25"/>
        </w:numPr>
        <w:autoSpaceDE w:val="0"/>
        <w:autoSpaceDN w:val="0"/>
        <w:adjustRightInd w:val="0"/>
        <w:spacing w:before="40" w:after="40" w:line="200" w:lineRule="atLeast"/>
        <w:jc w:val="both"/>
        <w:rPr>
          <w:sz w:val="18"/>
        </w:rPr>
      </w:pPr>
      <w:r>
        <w:rPr>
          <w:sz w:val="18"/>
        </w:rPr>
        <w:t>The processing is necessary for measures to protect the integrity of sport or a sporting event and must be carried out without consent of the individual</w:t>
      </w:r>
    </w:p>
    <w:p w14:paraId="45A995EF" w14:textId="77777777" w:rsidR="00A36CD9" w:rsidRDefault="00A36CD9" w:rsidP="00A36CD9">
      <w:pPr>
        <w:autoSpaceDE w:val="0"/>
        <w:autoSpaceDN w:val="0"/>
        <w:adjustRightInd w:val="0"/>
        <w:spacing w:before="40" w:after="40" w:line="200" w:lineRule="atLeast"/>
        <w:jc w:val="both"/>
        <w:rPr>
          <w:sz w:val="18"/>
        </w:rPr>
      </w:pPr>
    </w:p>
    <w:p w14:paraId="15E9DAA7" w14:textId="77777777" w:rsidR="00A36CD9" w:rsidRDefault="00A36CD9" w:rsidP="00A36CD9">
      <w:pPr>
        <w:autoSpaceDE w:val="0"/>
        <w:autoSpaceDN w:val="0"/>
        <w:adjustRightInd w:val="0"/>
        <w:spacing w:before="40" w:after="40" w:line="200" w:lineRule="atLeast"/>
        <w:jc w:val="both"/>
        <w:rPr>
          <w:sz w:val="18"/>
        </w:rPr>
      </w:pPr>
      <w:r>
        <w:rPr>
          <w:sz w:val="18"/>
        </w:rPr>
        <w:t>There are many other legal bases and you should consult Articles 6 and 9 of the UK GDPR and Schedule 1 Part 2 of the Data Protection Act 2018 to see which ones apply.</w:t>
      </w:r>
    </w:p>
    <w:p w14:paraId="4775F090" w14:textId="77777777" w:rsidR="00A36CD9" w:rsidRDefault="00A36CD9" w:rsidP="00A36CD9">
      <w:pPr>
        <w:autoSpaceDE w:val="0"/>
        <w:autoSpaceDN w:val="0"/>
        <w:adjustRightInd w:val="0"/>
        <w:spacing w:before="40" w:after="40" w:line="200" w:lineRule="atLeast"/>
        <w:jc w:val="both"/>
        <w:rPr>
          <w:sz w:val="18"/>
        </w:rPr>
      </w:pPr>
    </w:p>
    <w:p w14:paraId="129AB17C" w14:textId="77777777" w:rsidR="00A36CD9" w:rsidRDefault="00A36CD9" w:rsidP="00A36CD9">
      <w:pPr>
        <w:jc w:val="both"/>
        <w:rPr>
          <w:b/>
          <w:color w:val="000090"/>
        </w:rPr>
      </w:pPr>
      <w:r>
        <w:rPr>
          <w:b/>
          <w:color w:val="000090"/>
        </w:rPr>
        <w:t>GN8 (Who we may disclose your personal data to)</w:t>
      </w:r>
    </w:p>
    <w:p w14:paraId="5397AE79" w14:textId="77777777" w:rsidR="00A36CD9" w:rsidRDefault="00A36CD9" w:rsidP="00A36CD9">
      <w:pPr>
        <w:jc w:val="both"/>
        <w:rPr>
          <w:spacing w:val="-1"/>
          <w:sz w:val="18"/>
        </w:rPr>
      </w:pPr>
      <w:r>
        <w:rPr>
          <w:spacing w:val="-1"/>
          <w:sz w:val="18"/>
        </w:rPr>
        <w:t>You will need to specify who you will share personal data with.  Where you can provide a name you should so (for example, you may state that your share particular categories with the ECB) but you could list categories of recipient (for example, with leagues in which the player participates).</w:t>
      </w:r>
    </w:p>
    <w:p w14:paraId="7D0D3C48" w14:textId="77777777" w:rsidR="00A36CD9" w:rsidRDefault="00A36CD9" w:rsidP="00A36CD9">
      <w:pPr>
        <w:jc w:val="both"/>
        <w:rPr>
          <w:b/>
          <w:color w:val="000090"/>
        </w:rPr>
      </w:pPr>
      <w:r>
        <w:rPr>
          <w:b/>
          <w:color w:val="000090"/>
        </w:rPr>
        <w:t>GN9 (Where we will hold your personal data)</w:t>
      </w:r>
    </w:p>
    <w:p w14:paraId="7FCE9EAC" w14:textId="77777777" w:rsidR="00A36CD9" w:rsidRDefault="00A36CD9" w:rsidP="00A36CD9">
      <w:pPr>
        <w:jc w:val="both"/>
        <w:rPr>
          <w:spacing w:val="-1"/>
          <w:sz w:val="18"/>
        </w:rPr>
      </w:pPr>
      <w:r>
        <w:rPr>
          <w:spacing w:val="-1"/>
          <w:sz w:val="18"/>
        </w:rPr>
        <w:t xml:space="preserve">If the personal data are only processed in the UK you should state this.  If the personal data may be processed elsewhere – you should specify where.  Transferring data to some countries (especially those outside the European Economic Area or Switzerland) require additional measures to be put in place and you have to specify these in the privacy notice.  </w:t>
      </w:r>
    </w:p>
    <w:p w14:paraId="34AA2AE4" w14:textId="77777777" w:rsidR="00A36CD9" w:rsidRDefault="00A36CD9" w:rsidP="00A36CD9">
      <w:pPr>
        <w:jc w:val="both"/>
        <w:rPr>
          <w:b/>
          <w:color w:val="000090"/>
        </w:rPr>
      </w:pPr>
      <w:r>
        <w:rPr>
          <w:b/>
          <w:color w:val="000090"/>
        </w:rPr>
        <w:t>GN10 (How long we will keep your personal data for)</w:t>
      </w:r>
    </w:p>
    <w:p w14:paraId="7F3C30C9" w14:textId="77777777" w:rsidR="00A36CD9" w:rsidRDefault="00A36CD9" w:rsidP="00A36CD9">
      <w:pPr>
        <w:jc w:val="both"/>
        <w:rPr>
          <w:spacing w:val="-1"/>
          <w:sz w:val="18"/>
        </w:rPr>
      </w:pPr>
      <w:r>
        <w:rPr>
          <w:spacing w:val="-1"/>
          <w:sz w:val="18"/>
        </w:rPr>
        <w:t>There are rules for how long you can keep personal data for (generally – not for longer than necessary to achieve the purpose for which you received it).</w:t>
      </w:r>
    </w:p>
    <w:p w14:paraId="4328858E" w14:textId="77777777" w:rsidR="00A36CD9" w:rsidRDefault="00A36CD9" w:rsidP="00A36CD9">
      <w:pPr>
        <w:jc w:val="both"/>
        <w:rPr>
          <w:b/>
          <w:color w:val="000090"/>
        </w:rPr>
      </w:pPr>
      <w:r>
        <w:rPr>
          <w:spacing w:val="-1"/>
          <w:sz w:val="18"/>
        </w:rPr>
        <w:t xml:space="preserve">It is a legal requirement for you to specify how long you will keep the personal data for in the privacy notice.  If you do not have a specific retention date – you can explain the criteria you will use for disposing of the personal data. </w:t>
      </w:r>
    </w:p>
    <w:p w14:paraId="52559B73" w14:textId="30618C95" w:rsidR="00490BB3" w:rsidRPr="00A36CD9" w:rsidRDefault="00490BB3" w:rsidP="00A36CD9">
      <w:r w:rsidRPr="00A36CD9">
        <w:t xml:space="preserve"> </w:t>
      </w:r>
    </w:p>
    <w:sectPr w:rsidR="00490BB3" w:rsidRPr="00A36CD9" w:rsidSect="00417FAC">
      <w:footerReference w:type="default" r:id="rId17"/>
      <w:pgSz w:w="11906" w:h="16838" w:code="9"/>
      <w:pgMar w:top="720" w:right="720" w:bottom="720" w:left="720"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913F7" w14:textId="77777777" w:rsidR="00A613F1" w:rsidRDefault="00A613F1" w:rsidP="00714F68">
      <w:pPr>
        <w:spacing w:after="0" w:line="240" w:lineRule="auto"/>
      </w:pPr>
      <w:r>
        <w:separator/>
      </w:r>
    </w:p>
  </w:endnote>
  <w:endnote w:type="continuationSeparator" w:id="0">
    <w:p w14:paraId="75B6470A" w14:textId="77777777" w:rsidR="00A613F1" w:rsidRDefault="00A613F1" w:rsidP="00714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Regular">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125218"/>
      <w:docPartObj>
        <w:docPartGallery w:val="Page Numbers (Bottom of Page)"/>
        <w:docPartUnique/>
      </w:docPartObj>
    </w:sdtPr>
    <w:sdtEndPr>
      <w:rPr>
        <w:noProof/>
        <w:sz w:val="18"/>
        <w:szCs w:val="18"/>
      </w:rPr>
    </w:sdtEndPr>
    <w:sdtContent>
      <w:p w14:paraId="4FFC9291" w14:textId="4A23123F" w:rsidR="008029DF" w:rsidRPr="00370DD6" w:rsidRDefault="008029DF">
        <w:pPr>
          <w:pStyle w:val="Footer"/>
          <w:jc w:val="right"/>
          <w:rPr>
            <w:sz w:val="18"/>
            <w:szCs w:val="18"/>
          </w:rPr>
        </w:pPr>
        <w:r w:rsidRPr="00370DD6">
          <w:rPr>
            <w:sz w:val="18"/>
            <w:szCs w:val="18"/>
          </w:rPr>
          <w:fldChar w:fldCharType="begin"/>
        </w:r>
        <w:r w:rsidRPr="00370DD6">
          <w:rPr>
            <w:sz w:val="18"/>
            <w:szCs w:val="18"/>
          </w:rPr>
          <w:instrText xml:space="preserve"> PAGE   \* MERGEFORMAT </w:instrText>
        </w:r>
        <w:r w:rsidRPr="00370DD6">
          <w:rPr>
            <w:sz w:val="18"/>
            <w:szCs w:val="18"/>
          </w:rPr>
          <w:fldChar w:fldCharType="separate"/>
        </w:r>
        <w:r w:rsidRPr="00370DD6">
          <w:rPr>
            <w:noProof/>
            <w:sz w:val="18"/>
            <w:szCs w:val="18"/>
          </w:rPr>
          <w:t>2</w:t>
        </w:r>
        <w:r w:rsidRPr="00370DD6">
          <w:rPr>
            <w:noProof/>
            <w:sz w:val="18"/>
            <w:szCs w:val="18"/>
          </w:rPr>
          <w:fldChar w:fldCharType="end"/>
        </w:r>
      </w:p>
    </w:sdtContent>
  </w:sdt>
  <w:p w14:paraId="7B938EDF" w14:textId="77777777" w:rsidR="008029DF" w:rsidRDefault="00802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F5A35" w14:textId="77777777" w:rsidR="00A613F1" w:rsidRDefault="00A613F1" w:rsidP="00714F68">
      <w:pPr>
        <w:spacing w:after="0" w:line="240" w:lineRule="auto"/>
      </w:pPr>
      <w:r>
        <w:separator/>
      </w:r>
    </w:p>
  </w:footnote>
  <w:footnote w:type="continuationSeparator" w:id="0">
    <w:p w14:paraId="19118EFF" w14:textId="77777777" w:rsidR="00A613F1" w:rsidRDefault="00A613F1" w:rsidP="00714F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34A"/>
    <w:multiLevelType w:val="hybridMultilevel"/>
    <w:tmpl w:val="3FC0FE4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EB253C"/>
    <w:multiLevelType w:val="multilevel"/>
    <w:tmpl w:val="B2224F0C"/>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lowerLetter"/>
      <w:lvlText w:val="(%3)"/>
      <w:lvlJc w:val="left"/>
      <w:pPr>
        <w:ind w:left="1080" w:hanging="360"/>
      </w:pPr>
      <w:rPr>
        <w:rFonts w:hint="default"/>
        <w:b w:val="0"/>
        <w:bCs w:val="0"/>
      </w:rPr>
    </w:lvl>
    <w:lvl w:ilvl="3">
      <w:start w:val="1"/>
      <w:numFmt w:val="lowerRoman"/>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F948EF"/>
    <w:multiLevelType w:val="hybridMultilevel"/>
    <w:tmpl w:val="87927F12"/>
    <w:lvl w:ilvl="0" w:tplc="EE20C566">
      <w:start w:val="1"/>
      <w:numFmt w:val="lowerLetter"/>
      <w:lvlText w:val="(%1)"/>
      <w:lvlJc w:val="left"/>
      <w:pPr>
        <w:ind w:left="1070" w:hanging="360"/>
      </w:pPr>
      <w:rPr>
        <w:rFonts w:hint="default"/>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 w15:restartNumberingAfterBreak="0">
    <w:nsid w:val="11022C41"/>
    <w:multiLevelType w:val="hybridMultilevel"/>
    <w:tmpl w:val="F8BC07EA"/>
    <w:lvl w:ilvl="0" w:tplc="08090019">
      <w:start w:val="1"/>
      <w:numFmt w:val="lowerLetter"/>
      <w:lvlText w:val="%1."/>
      <w:lvlJc w:val="left"/>
      <w:pPr>
        <w:ind w:left="149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4" w15:restartNumberingAfterBreak="0">
    <w:nsid w:val="1F884B6A"/>
    <w:multiLevelType w:val="hybridMultilevel"/>
    <w:tmpl w:val="C3E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F3202"/>
    <w:multiLevelType w:val="hybridMultilevel"/>
    <w:tmpl w:val="B346F1D4"/>
    <w:lvl w:ilvl="0" w:tplc="E6AE552E">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793CD5"/>
    <w:multiLevelType w:val="hybridMultilevel"/>
    <w:tmpl w:val="D20C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141C4"/>
    <w:multiLevelType w:val="hybridMultilevel"/>
    <w:tmpl w:val="2B90B1FC"/>
    <w:lvl w:ilvl="0" w:tplc="FFFFFFFF">
      <w:start w:val="1"/>
      <w:numFmt w:val="decimal"/>
      <w:lvlText w:val="%1."/>
      <w:lvlJc w:val="left"/>
      <w:pPr>
        <w:ind w:left="1920" w:hanging="360"/>
      </w:pPr>
    </w:lvl>
    <w:lvl w:ilvl="1" w:tplc="FFFFFFFF">
      <w:start w:val="1"/>
      <w:numFmt w:val="lowerLetter"/>
      <w:lvlText w:val="%2."/>
      <w:lvlJc w:val="left"/>
      <w:pPr>
        <w:ind w:left="2782" w:hanging="360"/>
      </w:pPr>
      <w:rPr>
        <w:rFonts w:hint="default"/>
      </w:r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8" w15:restartNumberingAfterBreak="0">
    <w:nsid w:val="2DA42B97"/>
    <w:multiLevelType w:val="hybridMultilevel"/>
    <w:tmpl w:val="F8BC07EA"/>
    <w:lvl w:ilvl="0" w:tplc="08090019">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9" w15:restartNumberingAfterBreak="0">
    <w:nsid w:val="2F6277D0"/>
    <w:multiLevelType w:val="hybridMultilevel"/>
    <w:tmpl w:val="56F44B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6C0B6C"/>
    <w:multiLevelType w:val="hybridMultilevel"/>
    <w:tmpl w:val="75C4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56034"/>
    <w:multiLevelType w:val="hybridMultilevel"/>
    <w:tmpl w:val="6F88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E48BA"/>
    <w:multiLevelType w:val="hybridMultilevel"/>
    <w:tmpl w:val="881E56AE"/>
    <w:lvl w:ilvl="0" w:tplc="BFD016A0">
      <w:start w:val="1"/>
      <w:numFmt w:val="upp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78107BE"/>
    <w:multiLevelType w:val="hybridMultilevel"/>
    <w:tmpl w:val="8AFE94F6"/>
    <w:lvl w:ilvl="0" w:tplc="9274EB58">
      <w:start w:val="1"/>
      <w:numFmt w:val="decimal"/>
      <w:lvlText w:val="%1."/>
      <w:lvlJc w:val="left"/>
      <w:pPr>
        <w:ind w:left="720" w:hanging="360"/>
      </w:pPr>
      <w:rPr>
        <w:b w:val="0"/>
        <w:bCs/>
        <w:i w:val="0"/>
        <w:iCs/>
      </w:rPr>
    </w:lvl>
    <w:lvl w:ilvl="1" w:tplc="08090019">
      <w:start w:val="1"/>
      <w:numFmt w:val="lowerLetter"/>
      <w:lvlText w:val="%2."/>
      <w:lvlJc w:val="left"/>
      <w:pPr>
        <w:ind w:left="1495" w:hanging="360"/>
      </w:pPr>
    </w:lvl>
    <w:lvl w:ilvl="2" w:tplc="0809001B">
      <w:start w:val="1"/>
      <w:numFmt w:val="lowerRoman"/>
      <w:lvlText w:val="%3."/>
      <w:lvlJc w:val="right"/>
      <w:pPr>
        <w:ind w:left="2160" w:hanging="180"/>
      </w:pPr>
    </w:lvl>
    <w:lvl w:ilvl="3" w:tplc="D55823EC">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843D84"/>
    <w:multiLevelType w:val="hybridMultilevel"/>
    <w:tmpl w:val="4E4042C6"/>
    <w:lvl w:ilvl="0" w:tplc="1A1ACE48">
      <w:start w:val="1"/>
      <w:numFmt w:val="lowerLetter"/>
      <w:lvlText w:val="(%1)"/>
      <w:lvlJc w:val="left"/>
      <w:pPr>
        <w:ind w:left="2340" w:hanging="360"/>
      </w:pPr>
      <w:rPr>
        <w:rFonts w:hint="default"/>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5" w15:restartNumberingAfterBreak="0">
    <w:nsid w:val="4D9F0540"/>
    <w:multiLevelType w:val="hybridMultilevel"/>
    <w:tmpl w:val="2A26798A"/>
    <w:lvl w:ilvl="0" w:tplc="FFFFFFFF">
      <w:start w:val="1"/>
      <w:numFmt w:val="lowerLetter"/>
      <w:lvlText w:val="(%1)"/>
      <w:lvlJc w:val="left"/>
      <w:pPr>
        <w:ind w:left="1070" w:hanging="360"/>
      </w:pPr>
      <w:rPr>
        <w:rFonts w:hint="default"/>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070D3E"/>
    <w:multiLevelType w:val="hybridMultilevel"/>
    <w:tmpl w:val="4F4C8748"/>
    <w:lvl w:ilvl="0" w:tplc="50A41460">
      <w:start w:val="1"/>
      <w:numFmt w:val="lowerLetter"/>
      <w:lvlText w:val="%1."/>
      <w:lvlJc w:val="left"/>
      <w:pPr>
        <w:ind w:left="1495" w:hanging="360"/>
      </w:pPr>
      <w:rPr>
        <w:i w:val="0"/>
        <w:iCs w:val="0"/>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7" w15:restartNumberingAfterBreak="0">
    <w:nsid w:val="57CF620B"/>
    <w:multiLevelType w:val="hybridMultilevel"/>
    <w:tmpl w:val="F372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D6762"/>
    <w:multiLevelType w:val="hybridMultilevel"/>
    <w:tmpl w:val="A8EC018E"/>
    <w:lvl w:ilvl="0" w:tplc="9274EB58">
      <w:start w:val="1"/>
      <w:numFmt w:val="decimal"/>
      <w:lvlText w:val="%1."/>
      <w:lvlJc w:val="left"/>
      <w:pPr>
        <w:ind w:left="720" w:hanging="360"/>
      </w:pPr>
      <w:rPr>
        <w:b w:val="0"/>
        <w:bCs/>
        <w:i w:val="0"/>
        <w:iCs/>
      </w:rPr>
    </w:lvl>
    <w:lvl w:ilvl="1" w:tplc="4ED81620">
      <w:start w:val="1"/>
      <w:numFmt w:val="lowerLetter"/>
      <w:lvlText w:val="(%2)"/>
      <w:lvlJc w:val="left"/>
      <w:pPr>
        <w:ind w:left="1070" w:hanging="360"/>
      </w:pPr>
      <w:rPr>
        <w:rFonts w:hint="default"/>
        <w:b w:val="0"/>
        <w:bCs/>
        <w:i w:val="0"/>
        <w:iCs/>
      </w:rPr>
    </w:lvl>
    <w:lvl w:ilvl="2" w:tplc="1376D5AE">
      <w:start w:val="1"/>
      <w:numFmt w:val="lowerRoman"/>
      <w:lvlText w:val="%3."/>
      <w:lvlJc w:val="right"/>
      <w:pPr>
        <w:ind w:left="2160" w:hanging="180"/>
      </w:pPr>
      <w:rPr>
        <w:b w:val="0"/>
        <w:bCs/>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AE08F9"/>
    <w:multiLevelType w:val="hybridMultilevel"/>
    <w:tmpl w:val="0FE2AC10"/>
    <w:lvl w:ilvl="0" w:tplc="D042FE08">
      <w:start w:val="1"/>
      <w:numFmt w:val="decimal"/>
      <w:lvlText w:val="%1."/>
      <w:lvlJc w:val="left"/>
      <w:pPr>
        <w:ind w:left="502" w:hanging="360"/>
      </w:pPr>
      <w:rPr>
        <w:b w:val="0"/>
        <w:bCs w:val="0"/>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FF03933"/>
    <w:multiLevelType w:val="hybridMultilevel"/>
    <w:tmpl w:val="CC9E7462"/>
    <w:lvl w:ilvl="0" w:tplc="9274EB58">
      <w:start w:val="1"/>
      <w:numFmt w:val="decimal"/>
      <w:lvlText w:val="%1."/>
      <w:lvlJc w:val="left"/>
      <w:pPr>
        <w:ind w:left="720" w:hanging="360"/>
      </w:pPr>
      <w:rPr>
        <w:b w:val="0"/>
        <w:bCs/>
        <w:i w:val="0"/>
        <w:iCs/>
      </w:rPr>
    </w:lvl>
    <w:lvl w:ilvl="1" w:tplc="08090019">
      <w:start w:val="1"/>
      <w:numFmt w:val="lowerLetter"/>
      <w:lvlText w:val="%2."/>
      <w:lvlJc w:val="left"/>
      <w:pPr>
        <w:ind w:left="1070" w:hanging="360"/>
      </w:pPr>
    </w:lvl>
    <w:lvl w:ilvl="2" w:tplc="1A1ACE48">
      <w:start w:val="1"/>
      <w:numFmt w:val="lowerLetter"/>
      <w:lvlText w:val="(%3)"/>
      <w:lvlJc w:val="left"/>
      <w:pPr>
        <w:ind w:left="360" w:hanging="360"/>
      </w:pPr>
      <w:rPr>
        <w:rFonts w:hint="default"/>
      </w:rPr>
    </w:lvl>
    <w:lvl w:ilvl="3" w:tplc="5E6CB0F2">
      <w:start w:val="1"/>
      <w:numFmt w:val="decimal"/>
      <w:lvlText w:val="(%4)"/>
      <w:lvlJc w:val="left"/>
      <w:pPr>
        <w:ind w:left="36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1E3BE6"/>
    <w:multiLevelType w:val="hybridMultilevel"/>
    <w:tmpl w:val="2A26798A"/>
    <w:lvl w:ilvl="0" w:tplc="FFFFFFFF">
      <w:start w:val="1"/>
      <w:numFmt w:val="lowerLetter"/>
      <w:lvlText w:val="(%1)"/>
      <w:lvlJc w:val="left"/>
      <w:pPr>
        <w:ind w:left="1070" w:hanging="360"/>
      </w:pPr>
      <w:rPr>
        <w:rFonts w:hint="default"/>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36A1E12"/>
    <w:multiLevelType w:val="hybridMultilevel"/>
    <w:tmpl w:val="C5B418F2"/>
    <w:lvl w:ilvl="0" w:tplc="EA0C7DFC">
      <w:start w:val="14"/>
      <w:numFmt w:val="decimal"/>
      <w:lvlText w:val="%1."/>
      <w:lvlJc w:val="left"/>
      <w:pPr>
        <w:ind w:left="1495" w:hanging="360"/>
      </w:pPr>
      <w:rPr>
        <w:rFonts w:hint="default"/>
      </w:rPr>
    </w:lvl>
    <w:lvl w:ilvl="1" w:tplc="F3A24B58">
      <w:start w:val="1"/>
      <w:numFmt w:val="lowerLetter"/>
      <w:lvlText w:val="%2."/>
      <w:lvlJc w:val="left"/>
      <w:pPr>
        <w:ind w:left="3283" w:hanging="360"/>
      </w:pPr>
      <w:rPr>
        <w:rFonts w:hint="default"/>
      </w:r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23" w15:restartNumberingAfterBreak="0">
    <w:nsid w:val="64EE4C74"/>
    <w:multiLevelType w:val="hybridMultilevel"/>
    <w:tmpl w:val="933E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5B2E72"/>
    <w:multiLevelType w:val="hybridMultilevel"/>
    <w:tmpl w:val="3000EFEA"/>
    <w:lvl w:ilvl="0" w:tplc="B338034C">
      <w:start w:val="3"/>
      <w:numFmt w:val="decimal"/>
      <w:lvlText w:val="%1."/>
      <w:lvlJc w:val="left"/>
      <w:pPr>
        <w:ind w:left="643" w:hanging="360"/>
      </w:pPr>
      <w:rPr>
        <w:rFonts w:hint="default"/>
        <w:b w:val="0"/>
        <w:bCs/>
        <w:i w:val="0"/>
        <w:iCs/>
      </w:rPr>
    </w:lvl>
    <w:lvl w:ilvl="1" w:tplc="7544466E">
      <w:start w:val="1"/>
      <w:numFmt w:val="lowerLetter"/>
      <w:lvlText w:val="%2."/>
      <w:lvlJc w:val="left"/>
      <w:pPr>
        <w:ind w:left="1440" w:hanging="360"/>
      </w:pPr>
      <w:rPr>
        <w:b w:val="0"/>
        <w:bCs w:val="0"/>
        <w:i w:val="0"/>
        <w:i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55422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67246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26002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817927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34122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78051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6368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97924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7471435">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44392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3449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85991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22830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9652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5890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60410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48988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86150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2758254">
    <w:abstractNumId w:val="10"/>
    <w:lvlOverride w:ilvl="0"/>
    <w:lvlOverride w:ilvl="1"/>
    <w:lvlOverride w:ilvl="2"/>
    <w:lvlOverride w:ilvl="3"/>
    <w:lvlOverride w:ilvl="4"/>
    <w:lvlOverride w:ilvl="5"/>
    <w:lvlOverride w:ilvl="6"/>
    <w:lvlOverride w:ilvl="7"/>
    <w:lvlOverride w:ilvl="8"/>
  </w:num>
  <w:num w:numId="20" w16cid:durableId="1809855679">
    <w:abstractNumId w:val="6"/>
    <w:lvlOverride w:ilvl="0"/>
    <w:lvlOverride w:ilvl="1"/>
    <w:lvlOverride w:ilvl="2"/>
    <w:lvlOverride w:ilvl="3"/>
    <w:lvlOverride w:ilvl="4"/>
    <w:lvlOverride w:ilvl="5"/>
    <w:lvlOverride w:ilvl="6"/>
    <w:lvlOverride w:ilvl="7"/>
    <w:lvlOverride w:ilvl="8"/>
  </w:num>
  <w:num w:numId="21" w16cid:durableId="190147924">
    <w:abstractNumId w:val="4"/>
    <w:lvlOverride w:ilvl="0"/>
    <w:lvlOverride w:ilvl="1"/>
    <w:lvlOverride w:ilvl="2"/>
    <w:lvlOverride w:ilvl="3"/>
    <w:lvlOverride w:ilvl="4"/>
    <w:lvlOverride w:ilvl="5"/>
    <w:lvlOverride w:ilvl="6"/>
    <w:lvlOverride w:ilvl="7"/>
    <w:lvlOverride w:ilvl="8"/>
  </w:num>
  <w:num w:numId="22" w16cid:durableId="1917200357">
    <w:abstractNumId w:val="11"/>
    <w:lvlOverride w:ilvl="0"/>
    <w:lvlOverride w:ilvl="1"/>
    <w:lvlOverride w:ilvl="2"/>
    <w:lvlOverride w:ilvl="3"/>
    <w:lvlOverride w:ilvl="4"/>
    <w:lvlOverride w:ilvl="5"/>
    <w:lvlOverride w:ilvl="6"/>
    <w:lvlOverride w:ilvl="7"/>
    <w:lvlOverride w:ilvl="8"/>
  </w:num>
  <w:num w:numId="23" w16cid:durableId="257445293">
    <w:abstractNumId w:val="9"/>
    <w:lvlOverride w:ilvl="0"/>
    <w:lvlOverride w:ilvl="1"/>
    <w:lvlOverride w:ilvl="2"/>
    <w:lvlOverride w:ilvl="3"/>
    <w:lvlOverride w:ilvl="4"/>
    <w:lvlOverride w:ilvl="5"/>
    <w:lvlOverride w:ilvl="6"/>
    <w:lvlOverride w:ilvl="7"/>
    <w:lvlOverride w:ilvl="8"/>
  </w:num>
  <w:num w:numId="24" w16cid:durableId="1710832733">
    <w:abstractNumId w:val="23"/>
    <w:lvlOverride w:ilvl="0"/>
    <w:lvlOverride w:ilvl="1"/>
    <w:lvlOverride w:ilvl="2"/>
    <w:lvlOverride w:ilvl="3"/>
    <w:lvlOverride w:ilvl="4"/>
    <w:lvlOverride w:ilvl="5"/>
    <w:lvlOverride w:ilvl="6"/>
    <w:lvlOverride w:ilvl="7"/>
    <w:lvlOverride w:ilvl="8"/>
  </w:num>
  <w:num w:numId="25" w16cid:durableId="1711027475">
    <w:abstractNumId w:val="17"/>
    <w:lvlOverride w:ilvl="0"/>
    <w:lvlOverride w:ilvl="1"/>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F68"/>
    <w:rsid w:val="00001E4E"/>
    <w:rsid w:val="000022F3"/>
    <w:rsid w:val="00002490"/>
    <w:rsid w:val="0000260C"/>
    <w:rsid w:val="00003779"/>
    <w:rsid w:val="00005321"/>
    <w:rsid w:val="0000570F"/>
    <w:rsid w:val="0000768C"/>
    <w:rsid w:val="0000793F"/>
    <w:rsid w:val="000103A6"/>
    <w:rsid w:val="000115C7"/>
    <w:rsid w:val="0001194E"/>
    <w:rsid w:val="00011C6C"/>
    <w:rsid w:val="00012470"/>
    <w:rsid w:val="00013F3E"/>
    <w:rsid w:val="00014008"/>
    <w:rsid w:val="0001435E"/>
    <w:rsid w:val="0001456A"/>
    <w:rsid w:val="00016277"/>
    <w:rsid w:val="000163BA"/>
    <w:rsid w:val="00016DB1"/>
    <w:rsid w:val="00016FDE"/>
    <w:rsid w:val="0002038B"/>
    <w:rsid w:val="00020C10"/>
    <w:rsid w:val="0002169B"/>
    <w:rsid w:val="000216F6"/>
    <w:rsid w:val="00021E0D"/>
    <w:rsid w:val="00022FE1"/>
    <w:rsid w:val="000234D4"/>
    <w:rsid w:val="00023D2B"/>
    <w:rsid w:val="000246C7"/>
    <w:rsid w:val="000267A7"/>
    <w:rsid w:val="00027969"/>
    <w:rsid w:val="000302F3"/>
    <w:rsid w:val="00030A9E"/>
    <w:rsid w:val="00030CC3"/>
    <w:rsid w:val="000313B4"/>
    <w:rsid w:val="00031E6E"/>
    <w:rsid w:val="000320DC"/>
    <w:rsid w:val="0003251A"/>
    <w:rsid w:val="00032DE7"/>
    <w:rsid w:val="00032FD9"/>
    <w:rsid w:val="0003457E"/>
    <w:rsid w:val="0003475E"/>
    <w:rsid w:val="000348DA"/>
    <w:rsid w:val="000374D3"/>
    <w:rsid w:val="00037A02"/>
    <w:rsid w:val="00040275"/>
    <w:rsid w:val="00042FBD"/>
    <w:rsid w:val="000443EA"/>
    <w:rsid w:val="000445F4"/>
    <w:rsid w:val="000450B2"/>
    <w:rsid w:val="0005043D"/>
    <w:rsid w:val="00052665"/>
    <w:rsid w:val="000535BD"/>
    <w:rsid w:val="00054043"/>
    <w:rsid w:val="00054DE6"/>
    <w:rsid w:val="00057FD3"/>
    <w:rsid w:val="00060073"/>
    <w:rsid w:val="00062A02"/>
    <w:rsid w:val="000630E2"/>
    <w:rsid w:val="00063702"/>
    <w:rsid w:val="000649F1"/>
    <w:rsid w:val="00065177"/>
    <w:rsid w:val="00065B70"/>
    <w:rsid w:val="0006606B"/>
    <w:rsid w:val="00067422"/>
    <w:rsid w:val="00070728"/>
    <w:rsid w:val="00070CA7"/>
    <w:rsid w:val="00071515"/>
    <w:rsid w:val="00072018"/>
    <w:rsid w:val="0007252B"/>
    <w:rsid w:val="00072A5C"/>
    <w:rsid w:val="00073460"/>
    <w:rsid w:val="00074617"/>
    <w:rsid w:val="00074B49"/>
    <w:rsid w:val="00074B4E"/>
    <w:rsid w:val="000754FD"/>
    <w:rsid w:val="000756EB"/>
    <w:rsid w:val="00076A8D"/>
    <w:rsid w:val="00076C46"/>
    <w:rsid w:val="00077082"/>
    <w:rsid w:val="00077C44"/>
    <w:rsid w:val="00077DEC"/>
    <w:rsid w:val="00080A3B"/>
    <w:rsid w:val="00081C53"/>
    <w:rsid w:val="00081CF9"/>
    <w:rsid w:val="00082335"/>
    <w:rsid w:val="00083837"/>
    <w:rsid w:val="00083888"/>
    <w:rsid w:val="00083C78"/>
    <w:rsid w:val="00083F85"/>
    <w:rsid w:val="0008608D"/>
    <w:rsid w:val="000862D5"/>
    <w:rsid w:val="00086EBC"/>
    <w:rsid w:val="00087F09"/>
    <w:rsid w:val="00090819"/>
    <w:rsid w:val="0009120D"/>
    <w:rsid w:val="00093565"/>
    <w:rsid w:val="00093838"/>
    <w:rsid w:val="00094A4A"/>
    <w:rsid w:val="0009545E"/>
    <w:rsid w:val="000966B5"/>
    <w:rsid w:val="00097A07"/>
    <w:rsid w:val="000A122D"/>
    <w:rsid w:val="000A1BC1"/>
    <w:rsid w:val="000A2765"/>
    <w:rsid w:val="000A3E0A"/>
    <w:rsid w:val="000A5B56"/>
    <w:rsid w:val="000A7F47"/>
    <w:rsid w:val="000B0B17"/>
    <w:rsid w:val="000B1146"/>
    <w:rsid w:val="000B1772"/>
    <w:rsid w:val="000B3374"/>
    <w:rsid w:val="000B4179"/>
    <w:rsid w:val="000B46EF"/>
    <w:rsid w:val="000B502A"/>
    <w:rsid w:val="000B5662"/>
    <w:rsid w:val="000C07CD"/>
    <w:rsid w:val="000C0F85"/>
    <w:rsid w:val="000C17EB"/>
    <w:rsid w:val="000C2A48"/>
    <w:rsid w:val="000C3505"/>
    <w:rsid w:val="000C508C"/>
    <w:rsid w:val="000C513B"/>
    <w:rsid w:val="000C6BA2"/>
    <w:rsid w:val="000C791F"/>
    <w:rsid w:val="000C7A3A"/>
    <w:rsid w:val="000C7BB4"/>
    <w:rsid w:val="000D07B0"/>
    <w:rsid w:val="000D1C38"/>
    <w:rsid w:val="000D3E11"/>
    <w:rsid w:val="000D4BDD"/>
    <w:rsid w:val="000D5A3F"/>
    <w:rsid w:val="000D65C0"/>
    <w:rsid w:val="000D68FF"/>
    <w:rsid w:val="000E0954"/>
    <w:rsid w:val="000E0F5B"/>
    <w:rsid w:val="000E175E"/>
    <w:rsid w:val="000E1B90"/>
    <w:rsid w:val="000E29A6"/>
    <w:rsid w:val="000E3B12"/>
    <w:rsid w:val="000E5820"/>
    <w:rsid w:val="000E592A"/>
    <w:rsid w:val="000E5B10"/>
    <w:rsid w:val="000E6497"/>
    <w:rsid w:val="000E6633"/>
    <w:rsid w:val="000E673B"/>
    <w:rsid w:val="000F0B0E"/>
    <w:rsid w:val="000F127E"/>
    <w:rsid w:val="000F135F"/>
    <w:rsid w:val="000F1CA5"/>
    <w:rsid w:val="000F4531"/>
    <w:rsid w:val="000F4BD1"/>
    <w:rsid w:val="000F4EEF"/>
    <w:rsid w:val="000F59AD"/>
    <w:rsid w:val="000F5D4B"/>
    <w:rsid w:val="000F7459"/>
    <w:rsid w:val="000F7DE4"/>
    <w:rsid w:val="000F7EE9"/>
    <w:rsid w:val="00100161"/>
    <w:rsid w:val="00100485"/>
    <w:rsid w:val="00100AB0"/>
    <w:rsid w:val="00100DBC"/>
    <w:rsid w:val="001019EB"/>
    <w:rsid w:val="00102FBD"/>
    <w:rsid w:val="00104AAC"/>
    <w:rsid w:val="00105201"/>
    <w:rsid w:val="001054FF"/>
    <w:rsid w:val="00105935"/>
    <w:rsid w:val="001065A1"/>
    <w:rsid w:val="0010666E"/>
    <w:rsid w:val="00106C6D"/>
    <w:rsid w:val="001073A6"/>
    <w:rsid w:val="001075F7"/>
    <w:rsid w:val="001103E7"/>
    <w:rsid w:val="00113120"/>
    <w:rsid w:val="001140FF"/>
    <w:rsid w:val="0011452F"/>
    <w:rsid w:val="00116950"/>
    <w:rsid w:val="00116F77"/>
    <w:rsid w:val="001220EB"/>
    <w:rsid w:val="00122A7C"/>
    <w:rsid w:val="00122E00"/>
    <w:rsid w:val="00123DDA"/>
    <w:rsid w:val="00124E5B"/>
    <w:rsid w:val="00125C94"/>
    <w:rsid w:val="001260A4"/>
    <w:rsid w:val="00126B6B"/>
    <w:rsid w:val="00127034"/>
    <w:rsid w:val="00130603"/>
    <w:rsid w:val="00130999"/>
    <w:rsid w:val="00130A43"/>
    <w:rsid w:val="00131E88"/>
    <w:rsid w:val="001323C3"/>
    <w:rsid w:val="00132E70"/>
    <w:rsid w:val="00133639"/>
    <w:rsid w:val="00134787"/>
    <w:rsid w:val="001352AA"/>
    <w:rsid w:val="00135A77"/>
    <w:rsid w:val="00136B2E"/>
    <w:rsid w:val="001373C2"/>
    <w:rsid w:val="001401FF"/>
    <w:rsid w:val="0014105D"/>
    <w:rsid w:val="00141638"/>
    <w:rsid w:val="00141A54"/>
    <w:rsid w:val="00143040"/>
    <w:rsid w:val="00143DB4"/>
    <w:rsid w:val="00144524"/>
    <w:rsid w:val="001450FA"/>
    <w:rsid w:val="00146406"/>
    <w:rsid w:val="00146875"/>
    <w:rsid w:val="00146B32"/>
    <w:rsid w:val="0014700D"/>
    <w:rsid w:val="001476B9"/>
    <w:rsid w:val="001502E6"/>
    <w:rsid w:val="00150A21"/>
    <w:rsid w:val="00152649"/>
    <w:rsid w:val="00152BCF"/>
    <w:rsid w:val="00152C89"/>
    <w:rsid w:val="0015346A"/>
    <w:rsid w:val="0015407C"/>
    <w:rsid w:val="00154A7C"/>
    <w:rsid w:val="00160C79"/>
    <w:rsid w:val="001631AD"/>
    <w:rsid w:val="00163694"/>
    <w:rsid w:val="0016402F"/>
    <w:rsid w:val="00165A8A"/>
    <w:rsid w:val="001720FC"/>
    <w:rsid w:val="001723D2"/>
    <w:rsid w:val="00173459"/>
    <w:rsid w:val="0017365C"/>
    <w:rsid w:val="0017436F"/>
    <w:rsid w:val="00174BE0"/>
    <w:rsid w:val="0017566C"/>
    <w:rsid w:val="001756C4"/>
    <w:rsid w:val="001762DE"/>
    <w:rsid w:val="00177EA8"/>
    <w:rsid w:val="001807C2"/>
    <w:rsid w:val="00182119"/>
    <w:rsid w:val="00183D75"/>
    <w:rsid w:val="00186C34"/>
    <w:rsid w:val="00191267"/>
    <w:rsid w:val="001929D6"/>
    <w:rsid w:val="00194266"/>
    <w:rsid w:val="001944F6"/>
    <w:rsid w:val="0019478C"/>
    <w:rsid w:val="00194817"/>
    <w:rsid w:val="00196572"/>
    <w:rsid w:val="00196774"/>
    <w:rsid w:val="0019759C"/>
    <w:rsid w:val="00197A73"/>
    <w:rsid w:val="001A1735"/>
    <w:rsid w:val="001A29AD"/>
    <w:rsid w:val="001A320A"/>
    <w:rsid w:val="001A36AB"/>
    <w:rsid w:val="001A3BFF"/>
    <w:rsid w:val="001A3C4D"/>
    <w:rsid w:val="001A3F99"/>
    <w:rsid w:val="001A443A"/>
    <w:rsid w:val="001A45D1"/>
    <w:rsid w:val="001A5EF9"/>
    <w:rsid w:val="001A601D"/>
    <w:rsid w:val="001A645A"/>
    <w:rsid w:val="001A7995"/>
    <w:rsid w:val="001B0640"/>
    <w:rsid w:val="001B1ABB"/>
    <w:rsid w:val="001B20AB"/>
    <w:rsid w:val="001B3CA8"/>
    <w:rsid w:val="001B616E"/>
    <w:rsid w:val="001B62EE"/>
    <w:rsid w:val="001B6817"/>
    <w:rsid w:val="001B68D8"/>
    <w:rsid w:val="001B7AD0"/>
    <w:rsid w:val="001C0835"/>
    <w:rsid w:val="001C0EA9"/>
    <w:rsid w:val="001C1FC7"/>
    <w:rsid w:val="001C3625"/>
    <w:rsid w:val="001C40D2"/>
    <w:rsid w:val="001C41D2"/>
    <w:rsid w:val="001C4307"/>
    <w:rsid w:val="001C49F9"/>
    <w:rsid w:val="001C4FA3"/>
    <w:rsid w:val="001C6F1E"/>
    <w:rsid w:val="001C7AF3"/>
    <w:rsid w:val="001C7FD0"/>
    <w:rsid w:val="001D1472"/>
    <w:rsid w:val="001D192E"/>
    <w:rsid w:val="001D2169"/>
    <w:rsid w:val="001D328F"/>
    <w:rsid w:val="001D450E"/>
    <w:rsid w:val="001D4DC5"/>
    <w:rsid w:val="001D55E0"/>
    <w:rsid w:val="001D6E38"/>
    <w:rsid w:val="001D6E5C"/>
    <w:rsid w:val="001D700D"/>
    <w:rsid w:val="001E1CD7"/>
    <w:rsid w:val="001E22B9"/>
    <w:rsid w:val="001E28CE"/>
    <w:rsid w:val="001E3452"/>
    <w:rsid w:val="001E524A"/>
    <w:rsid w:val="001E6491"/>
    <w:rsid w:val="001E7F12"/>
    <w:rsid w:val="001F0459"/>
    <w:rsid w:val="001F20BD"/>
    <w:rsid w:val="001F2173"/>
    <w:rsid w:val="001F5399"/>
    <w:rsid w:val="001F54EB"/>
    <w:rsid w:val="001F5F0B"/>
    <w:rsid w:val="001F6393"/>
    <w:rsid w:val="001F6721"/>
    <w:rsid w:val="001F6BDF"/>
    <w:rsid w:val="002001E3"/>
    <w:rsid w:val="00200894"/>
    <w:rsid w:val="002012A4"/>
    <w:rsid w:val="00201667"/>
    <w:rsid w:val="0020435A"/>
    <w:rsid w:val="00205AD4"/>
    <w:rsid w:val="00206D4C"/>
    <w:rsid w:val="00211735"/>
    <w:rsid w:val="002120F7"/>
    <w:rsid w:val="00215CDA"/>
    <w:rsid w:val="00216A7C"/>
    <w:rsid w:val="00216B87"/>
    <w:rsid w:val="00216FBE"/>
    <w:rsid w:val="00217044"/>
    <w:rsid w:val="00217B0E"/>
    <w:rsid w:val="00217BE7"/>
    <w:rsid w:val="002202B9"/>
    <w:rsid w:val="00220D9B"/>
    <w:rsid w:val="002211E9"/>
    <w:rsid w:val="0022129A"/>
    <w:rsid w:val="00221428"/>
    <w:rsid w:val="00222156"/>
    <w:rsid w:val="00222AE0"/>
    <w:rsid w:val="002256DA"/>
    <w:rsid w:val="00227915"/>
    <w:rsid w:val="0022798F"/>
    <w:rsid w:val="00230C9C"/>
    <w:rsid w:val="00230E79"/>
    <w:rsid w:val="002314CE"/>
    <w:rsid w:val="00233349"/>
    <w:rsid w:val="00235189"/>
    <w:rsid w:val="0023528E"/>
    <w:rsid w:val="00235B3B"/>
    <w:rsid w:val="00237B61"/>
    <w:rsid w:val="00241086"/>
    <w:rsid w:val="00241697"/>
    <w:rsid w:val="00241D57"/>
    <w:rsid w:val="00243AD6"/>
    <w:rsid w:val="00244FAC"/>
    <w:rsid w:val="00247253"/>
    <w:rsid w:val="002514B5"/>
    <w:rsid w:val="00251A78"/>
    <w:rsid w:val="00251F6D"/>
    <w:rsid w:val="002521F0"/>
    <w:rsid w:val="00253BD7"/>
    <w:rsid w:val="002557AF"/>
    <w:rsid w:val="00256595"/>
    <w:rsid w:val="00256753"/>
    <w:rsid w:val="00257BAC"/>
    <w:rsid w:val="00257D42"/>
    <w:rsid w:val="00260D53"/>
    <w:rsid w:val="00261767"/>
    <w:rsid w:val="002649AE"/>
    <w:rsid w:val="00264F28"/>
    <w:rsid w:val="002650A0"/>
    <w:rsid w:val="00266734"/>
    <w:rsid w:val="00267B96"/>
    <w:rsid w:val="00267BCF"/>
    <w:rsid w:val="00270397"/>
    <w:rsid w:val="00270AB2"/>
    <w:rsid w:val="00271791"/>
    <w:rsid w:val="00271885"/>
    <w:rsid w:val="00271FBF"/>
    <w:rsid w:val="00272B48"/>
    <w:rsid w:val="00275485"/>
    <w:rsid w:val="00275749"/>
    <w:rsid w:val="00276645"/>
    <w:rsid w:val="00277338"/>
    <w:rsid w:val="00277B2F"/>
    <w:rsid w:val="00280980"/>
    <w:rsid w:val="0028348A"/>
    <w:rsid w:val="002836BB"/>
    <w:rsid w:val="0028403C"/>
    <w:rsid w:val="00284BBD"/>
    <w:rsid w:val="00292001"/>
    <w:rsid w:val="00292B30"/>
    <w:rsid w:val="00293A36"/>
    <w:rsid w:val="00294267"/>
    <w:rsid w:val="00294550"/>
    <w:rsid w:val="00295B0D"/>
    <w:rsid w:val="00296A0D"/>
    <w:rsid w:val="0029702E"/>
    <w:rsid w:val="00297E1F"/>
    <w:rsid w:val="002A0F75"/>
    <w:rsid w:val="002A1C27"/>
    <w:rsid w:val="002A5275"/>
    <w:rsid w:val="002A6F28"/>
    <w:rsid w:val="002A7992"/>
    <w:rsid w:val="002B140F"/>
    <w:rsid w:val="002B25F8"/>
    <w:rsid w:val="002B28EE"/>
    <w:rsid w:val="002B3B72"/>
    <w:rsid w:val="002B49B3"/>
    <w:rsid w:val="002B67D7"/>
    <w:rsid w:val="002B7C4C"/>
    <w:rsid w:val="002B7ED3"/>
    <w:rsid w:val="002B7F48"/>
    <w:rsid w:val="002C24B6"/>
    <w:rsid w:val="002C4986"/>
    <w:rsid w:val="002C6D03"/>
    <w:rsid w:val="002D006F"/>
    <w:rsid w:val="002D17C5"/>
    <w:rsid w:val="002D1DFF"/>
    <w:rsid w:val="002D225F"/>
    <w:rsid w:val="002D23E2"/>
    <w:rsid w:val="002D3120"/>
    <w:rsid w:val="002D3590"/>
    <w:rsid w:val="002D4411"/>
    <w:rsid w:val="002D447B"/>
    <w:rsid w:val="002D494C"/>
    <w:rsid w:val="002D4C43"/>
    <w:rsid w:val="002D5741"/>
    <w:rsid w:val="002D75AC"/>
    <w:rsid w:val="002E02E6"/>
    <w:rsid w:val="002E0F2C"/>
    <w:rsid w:val="002E1437"/>
    <w:rsid w:val="002E1486"/>
    <w:rsid w:val="002E1B07"/>
    <w:rsid w:val="002E1C95"/>
    <w:rsid w:val="002E4D1D"/>
    <w:rsid w:val="002E6602"/>
    <w:rsid w:val="002F2A42"/>
    <w:rsid w:val="002F7714"/>
    <w:rsid w:val="002F7984"/>
    <w:rsid w:val="003010D6"/>
    <w:rsid w:val="00301BE9"/>
    <w:rsid w:val="003028C2"/>
    <w:rsid w:val="003032EC"/>
    <w:rsid w:val="003039DB"/>
    <w:rsid w:val="00304F0E"/>
    <w:rsid w:val="00306D32"/>
    <w:rsid w:val="00307E3F"/>
    <w:rsid w:val="003107A7"/>
    <w:rsid w:val="0031159A"/>
    <w:rsid w:val="00312BF2"/>
    <w:rsid w:val="0031395F"/>
    <w:rsid w:val="00313CCE"/>
    <w:rsid w:val="0031552E"/>
    <w:rsid w:val="0031681B"/>
    <w:rsid w:val="00317DC1"/>
    <w:rsid w:val="0032022F"/>
    <w:rsid w:val="0032038D"/>
    <w:rsid w:val="003230B2"/>
    <w:rsid w:val="0032355E"/>
    <w:rsid w:val="0032369D"/>
    <w:rsid w:val="00324030"/>
    <w:rsid w:val="0032470C"/>
    <w:rsid w:val="00325352"/>
    <w:rsid w:val="003254A5"/>
    <w:rsid w:val="0032664F"/>
    <w:rsid w:val="00326EFE"/>
    <w:rsid w:val="00327B2B"/>
    <w:rsid w:val="00327DCF"/>
    <w:rsid w:val="00327F19"/>
    <w:rsid w:val="00330ECE"/>
    <w:rsid w:val="00331423"/>
    <w:rsid w:val="00332CB3"/>
    <w:rsid w:val="00333B11"/>
    <w:rsid w:val="00333C62"/>
    <w:rsid w:val="00334D81"/>
    <w:rsid w:val="003352ED"/>
    <w:rsid w:val="0033580C"/>
    <w:rsid w:val="00336189"/>
    <w:rsid w:val="00337059"/>
    <w:rsid w:val="00340015"/>
    <w:rsid w:val="003426EB"/>
    <w:rsid w:val="003435F0"/>
    <w:rsid w:val="0034466A"/>
    <w:rsid w:val="003456F4"/>
    <w:rsid w:val="0034658B"/>
    <w:rsid w:val="003506CB"/>
    <w:rsid w:val="00350CC4"/>
    <w:rsid w:val="003554DA"/>
    <w:rsid w:val="003557EA"/>
    <w:rsid w:val="00355C15"/>
    <w:rsid w:val="003574E9"/>
    <w:rsid w:val="0036048D"/>
    <w:rsid w:val="00360C57"/>
    <w:rsid w:val="00361035"/>
    <w:rsid w:val="00364447"/>
    <w:rsid w:val="003644A2"/>
    <w:rsid w:val="00364D0C"/>
    <w:rsid w:val="00365632"/>
    <w:rsid w:val="003667C0"/>
    <w:rsid w:val="00366A56"/>
    <w:rsid w:val="003675F3"/>
    <w:rsid w:val="00370758"/>
    <w:rsid w:val="00370DD6"/>
    <w:rsid w:val="00372283"/>
    <w:rsid w:val="00373288"/>
    <w:rsid w:val="0037385D"/>
    <w:rsid w:val="00373F15"/>
    <w:rsid w:val="0037450F"/>
    <w:rsid w:val="00374DDE"/>
    <w:rsid w:val="00377D4B"/>
    <w:rsid w:val="003808B6"/>
    <w:rsid w:val="00380B79"/>
    <w:rsid w:val="00380DFF"/>
    <w:rsid w:val="00381FC2"/>
    <w:rsid w:val="00382959"/>
    <w:rsid w:val="003839C6"/>
    <w:rsid w:val="00385CC1"/>
    <w:rsid w:val="003861D8"/>
    <w:rsid w:val="00387604"/>
    <w:rsid w:val="00387AA5"/>
    <w:rsid w:val="00390125"/>
    <w:rsid w:val="003921FB"/>
    <w:rsid w:val="0039241E"/>
    <w:rsid w:val="00393865"/>
    <w:rsid w:val="003945D9"/>
    <w:rsid w:val="00395D86"/>
    <w:rsid w:val="003972A2"/>
    <w:rsid w:val="00397767"/>
    <w:rsid w:val="00397BEF"/>
    <w:rsid w:val="00397F1F"/>
    <w:rsid w:val="003A2D66"/>
    <w:rsid w:val="003A323A"/>
    <w:rsid w:val="003A427D"/>
    <w:rsid w:val="003A5BA5"/>
    <w:rsid w:val="003A5BCC"/>
    <w:rsid w:val="003A627A"/>
    <w:rsid w:val="003A7199"/>
    <w:rsid w:val="003B04E4"/>
    <w:rsid w:val="003B0BCB"/>
    <w:rsid w:val="003B0E9F"/>
    <w:rsid w:val="003B11BA"/>
    <w:rsid w:val="003B2427"/>
    <w:rsid w:val="003B2CD6"/>
    <w:rsid w:val="003B4D17"/>
    <w:rsid w:val="003B528F"/>
    <w:rsid w:val="003B5C2A"/>
    <w:rsid w:val="003B6053"/>
    <w:rsid w:val="003B6108"/>
    <w:rsid w:val="003B707E"/>
    <w:rsid w:val="003C04A1"/>
    <w:rsid w:val="003C0B76"/>
    <w:rsid w:val="003C1C28"/>
    <w:rsid w:val="003C2195"/>
    <w:rsid w:val="003C266F"/>
    <w:rsid w:val="003C41B2"/>
    <w:rsid w:val="003C520E"/>
    <w:rsid w:val="003C6212"/>
    <w:rsid w:val="003C640C"/>
    <w:rsid w:val="003C7902"/>
    <w:rsid w:val="003C7950"/>
    <w:rsid w:val="003D02B0"/>
    <w:rsid w:val="003D3222"/>
    <w:rsid w:val="003D36A5"/>
    <w:rsid w:val="003D42D6"/>
    <w:rsid w:val="003D5341"/>
    <w:rsid w:val="003D6801"/>
    <w:rsid w:val="003D6A69"/>
    <w:rsid w:val="003D6E26"/>
    <w:rsid w:val="003D727B"/>
    <w:rsid w:val="003D7581"/>
    <w:rsid w:val="003E03BD"/>
    <w:rsid w:val="003E06DC"/>
    <w:rsid w:val="003E3098"/>
    <w:rsid w:val="003E48EE"/>
    <w:rsid w:val="003E583F"/>
    <w:rsid w:val="003E712E"/>
    <w:rsid w:val="003F18C8"/>
    <w:rsid w:val="003F1ACE"/>
    <w:rsid w:val="003F1C64"/>
    <w:rsid w:val="003F1E82"/>
    <w:rsid w:val="003F3B06"/>
    <w:rsid w:val="003F472C"/>
    <w:rsid w:val="003F5C0E"/>
    <w:rsid w:val="003F7AA2"/>
    <w:rsid w:val="00400BCE"/>
    <w:rsid w:val="004018E1"/>
    <w:rsid w:val="004019EB"/>
    <w:rsid w:val="00401B9C"/>
    <w:rsid w:val="0040465D"/>
    <w:rsid w:val="0040494B"/>
    <w:rsid w:val="00405147"/>
    <w:rsid w:val="0041415F"/>
    <w:rsid w:val="00415F73"/>
    <w:rsid w:val="004161F5"/>
    <w:rsid w:val="0041748B"/>
    <w:rsid w:val="004179FE"/>
    <w:rsid w:val="00417FAC"/>
    <w:rsid w:val="0042067C"/>
    <w:rsid w:val="00420C78"/>
    <w:rsid w:val="00421FA5"/>
    <w:rsid w:val="004235A1"/>
    <w:rsid w:val="00423884"/>
    <w:rsid w:val="0042449F"/>
    <w:rsid w:val="004251B6"/>
    <w:rsid w:val="00426F79"/>
    <w:rsid w:val="00427E5F"/>
    <w:rsid w:val="00430407"/>
    <w:rsid w:val="004307ED"/>
    <w:rsid w:val="004312B8"/>
    <w:rsid w:val="0043183A"/>
    <w:rsid w:val="004322CA"/>
    <w:rsid w:val="00433047"/>
    <w:rsid w:val="00433723"/>
    <w:rsid w:val="00434084"/>
    <w:rsid w:val="00434472"/>
    <w:rsid w:val="004352FE"/>
    <w:rsid w:val="00435F6D"/>
    <w:rsid w:val="0043628D"/>
    <w:rsid w:val="00440AB9"/>
    <w:rsid w:val="0044159E"/>
    <w:rsid w:val="0044179B"/>
    <w:rsid w:val="004421B6"/>
    <w:rsid w:val="0044336F"/>
    <w:rsid w:val="00445654"/>
    <w:rsid w:val="00447022"/>
    <w:rsid w:val="004512EB"/>
    <w:rsid w:val="00452A35"/>
    <w:rsid w:val="00453469"/>
    <w:rsid w:val="00454D40"/>
    <w:rsid w:val="00455838"/>
    <w:rsid w:val="00456879"/>
    <w:rsid w:val="0045752C"/>
    <w:rsid w:val="00461E8E"/>
    <w:rsid w:val="00463E43"/>
    <w:rsid w:val="0046621A"/>
    <w:rsid w:val="00466B62"/>
    <w:rsid w:val="00466FED"/>
    <w:rsid w:val="004674E4"/>
    <w:rsid w:val="004700DC"/>
    <w:rsid w:val="00470693"/>
    <w:rsid w:val="00471CD2"/>
    <w:rsid w:val="00472449"/>
    <w:rsid w:val="004735A1"/>
    <w:rsid w:val="00473810"/>
    <w:rsid w:val="00473E7B"/>
    <w:rsid w:val="0047457E"/>
    <w:rsid w:val="00474E62"/>
    <w:rsid w:val="00475891"/>
    <w:rsid w:val="004764D3"/>
    <w:rsid w:val="00476882"/>
    <w:rsid w:val="0047753D"/>
    <w:rsid w:val="00477611"/>
    <w:rsid w:val="00477888"/>
    <w:rsid w:val="004779A9"/>
    <w:rsid w:val="004800A6"/>
    <w:rsid w:val="004808FE"/>
    <w:rsid w:val="00482533"/>
    <w:rsid w:val="004831CD"/>
    <w:rsid w:val="00483FBB"/>
    <w:rsid w:val="004843B2"/>
    <w:rsid w:val="00485303"/>
    <w:rsid w:val="004855F7"/>
    <w:rsid w:val="00486CD4"/>
    <w:rsid w:val="004878B5"/>
    <w:rsid w:val="004878B9"/>
    <w:rsid w:val="00490BB3"/>
    <w:rsid w:val="00493D2A"/>
    <w:rsid w:val="00494230"/>
    <w:rsid w:val="004947E2"/>
    <w:rsid w:val="00495672"/>
    <w:rsid w:val="00495CAD"/>
    <w:rsid w:val="00496995"/>
    <w:rsid w:val="00496EA9"/>
    <w:rsid w:val="00497048"/>
    <w:rsid w:val="004971BB"/>
    <w:rsid w:val="00497AA1"/>
    <w:rsid w:val="00497DD9"/>
    <w:rsid w:val="004A156E"/>
    <w:rsid w:val="004A2F35"/>
    <w:rsid w:val="004A31E5"/>
    <w:rsid w:val="004A414B"/>
    <w:rsid w:val="004A4695"/>
    <w:rsid w:val="004A5369"/>
    <w:rsid w:val="004B0290"/>
    <w:rsid w:val="004B0626"/>
    <w:rsid w:val="004B0994"/>
    <w:rsid w:val="004B0E19"/>
    <w:rsid w:val="004B293D"/>
    <w:rsid w:val="004B3214"/>
    <w:rsid w:val="004B3FC2"/>
    <w:rsid w:val="004B40EB"/>
    <w:rsid w:val="004B4E14"/>
    <w:rsid w:val="004B591B"/>
    <w:rsid w:val="004B60B1"/>
    <w:rsid w:val="004B7041"/>
    <w:rsid w:val="004B7AB2"/>
    <w:rsid w:val="004B7ED3"/>
    <w:rsid w:val="004C0C32"/>
    <w:rsid w:val="004C1E17"/>
    <w:rsid w:val="004C34B9"/>
    <w:rsid w:val="004C502F"/>
    <w:rsid w:val="004C7101"/>
    <w:rsid w:val="004C7259"/>
    <w:rsid w:val="004C7989"/>
    <w:rsid w:val="004C7E0A"/>
    <w:rsid w:val="004D020A"/>
    <w:rsid w:val="004D0216"/>
    <w:rsid w:val="004D03F5"/>
    <w:rsid w:val="004D1AB1"/>
    <w:rsid w:val="004D1B6D"/>
    <w:rsid w:val="004D2603"/>
    <w:rsid w:val="004D2967"/>
    <w:rsid w:val="004D2DC0"/>
    <w:rsid w:val="004D3469"/>
    <w:rsid w:val="004D3887"/>
    <w:rsid w:val="004D42D5"/>
    <w:rsid w:val="004D46E9"/>
    <w:rsid w:val="004D6BFE"/>
    <w:rsid w:val="004E0802"/>
    <w:rsid w:val="004E10F2"/>
    <w:rsid w:val="004E1317"/>
    <w:rsid w:val="004E1E63"/>
    <w:rsid w:val="004E1F0F"/>
    <w:rsid w:val="004E3F82"/>
    <w:rsid w:val="004E6753"/>
    <w:rsid w:val="004E6B2B"/>
    <w:rsid w:val="004E7F9B"/>
    <w:rsid w:val="004F10A9"/>
    <w:rsid w:val="004F1C96"/>
    <w:rsid w:val="004F2D04"/>
    <w:rsid w:val="004F3AF2"/>
    <w:rsid w:val="004F6625"/>
    <w:rsid w:val="004F6634"/>
    <w:rsid w:val="004F794E"/>
    <w:rsid w:val="005005A5"/>
    <w:rsid w:val="00501D89"/>
    <w:rsid w:val="005029B0"/>
    <w:rsid w:val="005033CE"/>
    <w:rsid w:val="00504B4A"/>
    <w:rsid w:val="0050580A"/>
    <w:rsid w:val="005072A4"/>
    <w:rsid w:val="005078A7"/>
    <w:rsid w:val="00512002"/>
    <w:rsid w:val="00513439"/>
    <w:rsid w:val="00513E5E"/>
    <w:rsid w:val="005142E9"/>
    <w:rsid w:val="00514D33"/>
    <w:rsid w:val="00515D02"/>
    <w:rsid w:val="00516803"/>
    <w:rsid w:val="00516835"/>
    <w:rsid w:val="00516971"/>
    <w:rsid w:val="00520598"/>
    <w:rsid w:val="0052213F"/>
    <w:rsid w:val="005229AD"/>
    <w:rsid w:val="0052365E"/>
    <w:rsid w:val="005247BA"/>
    <w:rsid w:val="00524AF5"/>
    <w:rsid w:val="00525645"/>
    <w:rsid w:val="00525784"/>
    <w:rsid w:val="0052693A"/>
    <w:rsid w:val="00526C27"/>
    <w:rsid w:val="00526FE7"/>
    <w:rsid w:val="005272DA"/>
    <w:rsid w:val="00527411"/>
    <w:rsid w:val="005279F8"/>
    <w:rsid w:val="00527ED6"/>
    <w:rsid w:val="00531CB8"/>
    <w:rsid w:val="00532535"/>
    <w:rsid w:val="00533043"/>
    <w:rsid w:val="005341E0"/>
    <w:rsid w:val="00534E0D"/>
    <w:rsid w:val="005352B3"/>
    <w:rsid w:val="005358B3"/>
    <w:rsid w:val="00535970"/>
    <w:rsid w:val="00536302"/>
    <w:rsid w:val="0054345A"/>
    <w:rsid w:val="00543F89"/>
    <w:rsid w:val="00543FBB"/>
    <w:rsid w:val="00546C7D"/>
    <w:rsid w:val="00546DB8"/>
    <w:rsid w:val="00546E43"/>
    <w:rsid w:val="00546EAD"/>
    <w:rsid w:val="00550355"/>
    <w:rsid w:val="00551C6B"/>
    <w:rsid w:val="00552919"/>
    <w:rsid w:val="0055488D"/>
    <w:rsid w:val="0055536A"/>
    <w:rsid w:val="00555B8B"/>
    <w:rsid w:val="00555C82"/>
    <w:rsid w:val="00556410"/>
    <w:rsid w:val="00557BCF"/>
    <w:rsid w:val="00561793"/>
    <w:rsid w:val="005637A9"/>
    <w:rsid w:val="00564B6F"/>
    <w:rsid w:val="005653B8"/>
    <w:rsid w:val="005664D4"/>
    <w:rsid w:val="005665A7"/>
    <w:rsid w:val="00566AD1"/>
    <w:rsid w:val="00567305"/>
    <w:rsid w:val="00570BF6"/>
    <w:rsid w:val="00571868"/>
    <w:rsid w:val="005735DD"/>
    <w:rsid w:val="005736D0"/>
    <w:rsid w:val="00573B81"/>
    <w:rsid w:val="00573D84"/>
    <w:rsid w:val="00575BE5"/>
    <w:rsid w:val="00575CC9"/>
    <w:rsid w:val="00575F60"/>
    <w:rsid w:val="00576707"/>
    <w:rsid w:val="00580E8B"/>
    <w:rsid w:val="00581E9C"/>
    <w:rsid w:val="005822E1"/>
    <w:rsid w:val="005828E6"/>
    <w:rsid w:val="00583A33"/>
    <w:rsid w:val="00584906"/>
    <w:rsid w:val="005853E2"/>
    <w:rsid w:val="005854D4"/>
    <w:rsid w:val="005867F2"/>
    <w:rsid w:val="005869BC"/>
    <w:rsid w:val="0058731E"/>
    <w:rsid w:val="00587BE1"/>
    <w:rsid w:val="00590AFB"/>
    <w:rsid w:val="00593A73"/>
    <w:rsid w:val="00594F01"/>
    <w:rsid w:val="005956CB"/>
    <w:rsid w:val="00595B09"/>
    <w:rsid w:val="0059605B"/>
    <w:rsid w:val="005970CB"/>
    <w:rsid w:val="00597796"/>
    <w:rsid w:val="005A0131"/>
    <w:rsid w:val="005A07F6"/>
    <w:rsid w:val="005A14B9"/>
    <w:rsid w:val="005A21B6"/>
    <w:rsid w:val="005A2207"/>
    <w:rsid w:val="005A57B0"/>
    <w:rsid w:val="005A6A16"/>
    <w:rsid w:val="005A70A4"/>
    <w:rsid w:val="005A76D3"/>
    <w:rsid w:val="005B211C"/>
    <w:rsid w:val="005B2D90"/>
    <w:rsid w:val="005B2F8F"/>
    <w:rsid w:val="005B31CD"/>
    <w:rsid w:val="005B4D37"/>
    <w:rsid w:val="005B50F1"/>
    <w:rsid w:val="005B5D27"/>
    <w:rsid w:val="005B6157"/>
    <w:rsid w:val="005B7D48"/>
    <w:rsid w:val="005C28ED"/>
    <w:rsid w:val="005C2F02"/>
    <w:rsid w:val="005C452C"/>
    <w:rsid w:val="005C4B04"/>
    <w:rsid w:val="005C5139"/>
    <w:rsid w:val="005C5146"/>
    <w:rsid w:val="005C606D"/>
    <w:rsid w:val="005C6624"/>
    <w:rsid w:val="005C6839"/>
    <w:rsid w:val="005C6EC6"/>
    <w:rsid w:val="005D16B0"/>
    <w:rsid w:val="005D25F3"/>
    <w:rsid w:val="005D32B5"/>
    <w:rsid w:val="005D3DC6"/>
    <w:rsid w:val="005D4B3B"/>
    <w:rsid w:val="005D7ABD"/>
    <w:rsid w:val="005E0FE4"/>
    <w:rsid w:val="005E13E2"/>
    <w:rsid w:val="005E161F"/>
    <w:rsid w:val="005E1CAD"/>
    <w:rsid w:val="005E3947"/>
    <w:rsid w:val="005E46A8"/>
    <w:rsid w:val="005E52E7"/>
    <w:rsid w:val="005E5CBD"/>
    <w:rsid w:val="005E6B24"/>
    <w:rsid w:val="005E764C"/>
    <w:rsid w:val="005E7F7D"/>
    <w:rsid w:val="005F02A6"/>
    <w:rsid w:val="005F09E4"/>
    <w:rsid w:val="005F1418"/>
    <w:rsid w:val="005F41AD"/>
    <w:rsid w:val="005F523C"/>
    <w:rsid w:val="005F5D77"/>
    <w:rsid w:val="005F61F2"/>
    <w:rsid w:val="0060001D"/>
    <w:rsid w:val="00600292"/>
    <w:rsid w:val="0060049B"/>
    <w:rsid w:val="00600A00"/>
    <w:rsid w:val="00602EB5"/>
    <w:rsid w:val="00603206"/>
    <w:rsid w:val="0060356D"/>
    <w:rsid w:val="006057A5"/>
    <w:rsid w:val="006077B1"/>
    <w:rsid w:val="00607987"/>
    <w:rsid w:val="00611053"/>
    <w:rsid w:val="006120E0"/>
    <w:rsid w:val="006128A4"/>
    <w:rsid w:val="00612BA0"/>
    <w:rsid w:val="0061316F"/>
    <w:rsid w:val="00614982"/>
    <w:rsid w:val="00617E39"/>
    <w:rsid w:val="00621079"/>
    <w:rsid w:val="006223FE"/>
    <w:rsid w:val="006229EC"/>
    <w:rsid w:val="00622E71"/>
    <w:rsid w:val="006231EA"/>
    <w:rsid w:val="00623CDB"/>
    <w:rsid w:val="00623FA9"/>
    <w:rsid w:val="0062434E"/>
    <w:rsid w:val="006252A1"/>
    <w:rsid w:val="00626A45"/>
    <w:rsid w:val="006272B0"/>
    <w:rsid w:val="006324C6"/>
    <w:rsid w:val="00637DB4"/>
    <w:rsid w:val="006412E3"/>
    <w:rsid w:val="00641C21"/>
    <w:rsid w:val="00642576"/>
    <w:rsid w:val="00643D38"/>
    <w:rsid w:val="0064407B"/>
    <w:rsid w:val="00645178"/>
    <w:rsid w:val="0064543D"/>
    <w:rsid w:val="00646574"/>
    <w:rsid w:val="0064756E"/>
    <w:rsid w:val="00650083"/>
    <w:rsid w:val="0065070B"/>
    <w:rsid w:val="00650A9B"/>
    <w:rsid w:val="00650BD2"/>
    <w:rsid w:val="00652FF7"/>
    <w:rsid w:val="00654156"/>
    <w:rsid w:val="00654CFF"/>
    <w:rsid w:val="00655B50"/>
    <w:rsid w:val="0066025C"/>
    <w:rsid w:val="0066040C"/>
    <w:rsid w:val="00660709"/>
    <w:rsid w:val="00661295"/>
    <w:rsid w:val="00662C83"/>
    <w:rsid w:val="0066459D"/>
    <w:rsid w:val="00665725"/>
    <w:rsid w:val="00665B62"/>
    <w:rsid w:val="006660D6"/>
    <w:rsid w:val="0066655D"/>
    <w:rsid w:val="00666AFB"/>
    <w:rsid w:val="00667101"/>
    <w:rsid w:val="00667A7C"/>
    <w:rsid w:val="00670222"/>
    <w:rsid w:val="0067060B"/>
    <w:rsid w:val="00671068"/>
    <w:rsid w:val="006714BA"/>
    <w:rsid w:val="00672945"/>
    <w:rsid w:val="00672AD6"/>
    <w:rsid w:val="006777B0"/>
    <w:rsid w:val="00677BC7"/>
    <w:rsid w:val="006815A3"/>
    <w:rsid w:val="006822CD"/>
    <w:rsid w:val="00684189"/>
    <w:rsid w:val="00685903"/>
    <w:rsid w:val="00685C4D"/>
    <w:rsid w:val="006862C9"/>
    <w:rsid w:val="00687C45"/>
    <w:rsid w:val="00692DDE"/>
    <w:rsid w:val="0069402A"/>
    <w:rsid w:val="0069422A"/>
    <w:rsid w:val="00694A3C"/>
    <w:rsid w:val="00696215"/>
    <w:rsid w:val="00697518"/>
    <w:rsid w:val="006A089B"/>
    <w:rsid w:val="006A0E01"/>
    <w:rsid w:val="006A0F82"/>
    <w:rsid w:val="006A17F0"/>
    <w:rsid w:val="006A24B6"/>
    <w:rsid w:val="006A46F4"/>
    <w:rsid w:val="006A5208"/>
    <w:rsid w:val="006A7EA4"/>
    <w:rsid w:val="006B04B1"/>
    <w:rsid w:val="006B05EF"/>
    <w:rsid w:val="006B0C73"/>
    <w:rsid w:val="006B1B3C"/>
    <w:rsid w:val="006B4AB3"/>
    <w:rsid w:val="006B5194"/>
    <w:rsid w:val="006B5FCB"/>
    <w:rsid w:val="006B5FE0"/>
    <w:rsid w:val="006B6104"/>
    <w:rsid w:val="006C299C"/>
    <w:rsid w:val="006C31B5"/>
    <w:rsid w:val="006C3460"/>
    <w:rsid w:val="006C3C33"/>
    <w:rsid w:val="006C424A"/>
    <w:rsid w:val="006C7EB3"/>
    <w:rsid w:val="006D0D9F"/>
    <w:rsid w:val="006D11E6"/>
    <w:rsid w:val="006D191F"/>
    <w:rsid w:val="006D193C"/>
    <w:rsid w:val="006D1F73"/>
    <w:rsid w:val="006D241E"/>
    <w:rsid w:val="006D2754"/>
    <w:rsid w:val="006D2B96"/>
    <w:rsid w:val="006D3CF2"/>
    <w:rsid w:val="006D56BD"/>
    <w:rsid w:val="006D5901"/>
    <w:rsid w:val="006D6189"/>
    <w:rsid w:val="006D6A79"/>
    <w:rsid w:val="006D6B66"/>
    <w:rsid w:val="006D787A"/>
    <w:rsid w:val="006E03CB"/>
    <w:rsid w:val="006E141E"/>
    <w:rsid w:val="006E1DDB"/>
    <w:rsid w:val="006E24EF"/>
    <w:rsid w:val="006E30AB"/>
    <w:rsid w:val="006E3602"/>
    <w:rsid w:val="006E5E3B"/>
    <w:rsid w:val="006E6859"/>
    <w:rsid w:val="006E7F4D"/>
    <w:rsid w:val="006F1F99"/>
    <w:rsid w:val="006F2C2E"/>
    <w:rsid w:val="006F50B4"/>
    <w:rsid w:val="006F53F6"/>
    <w:rsid w:val="006F6F52"/>
    <w:rsid w:val="006F79F8"/>
    <w:rsid w:val="006F7ADC"/>
    <w:rsid w:val="00700B43"/>
    <w:rsid w:val="007030EC"/>
    <w:rsid w:val="00704AD0"/>
    <w:rsid w:val="00706429"/>
    <w:rsid w:val="007068DE"/>
    <w:rsid w:val="00707A77"/>
    <w:rsid w:val="007108C3"/>
    <w:rsid w:val="007109B1"/>
    <w:rsid w:val="00710C0B"/>
    <w:rsid w:val="00711ED5"/>
    <w:rsid w:val="007143FA"/>
    <w:rsid w:val="00714A88"/>
    <w:rsid w:val="00714F68"/>
    <w:rsid w:val="00715C5A"/>
    <w:rsid w:val="0071606C"/>
    <w:rsid w:val="00716971"/>
    <w:rsid w:val="00716EF5"/>
    <w:rsid w:val="0071734C"/>
    <w:rsid w:val="0072039D"/>
    <w:rsid w:val="00721DA3"/>
    <w:rsid w:val="00722139"/>
    <w:rsid w:val="00722214"/>
    <w:rsid w:val="007227B7"/>
    <w:rsid w:val="00722E3B"/>
    <w:rsid w:val="00722F60"/>
    <w:rsid w:val="007259A4"/>
    <w:rsid w:val="00727E57"/>
    <w:rsid w:val="0073065C"/>
    <w:rsid w:val="007308D8"/>
    <w:rsid w:val="00731104"/>
    <w:rsid w:val="00731D9A"/>
    <w:rsid w:val="00732549"/>
    <w:rsid w:val="00734F1C"/>
    <w:rsid w:val="00735A79"/>
    <w:rsid w:val="00735D96"/>
    <w:rsid w:val="0073656B"/>
    <w:rsid w:val="00736C37"/>
    <w:rsid w:val="00737FDF"/>
    <w:rsid w:val="00741664"/>
    <w:rsid w:val="00741940"/>
    <w:rsid w:val="00742E6B"/>
    <w:rsid w:val="0074312F"/>
    <w:rsid w:val="00744B53"/>
    <w:rsid w:val="0074575F"/>
    <w:rsid w:val="00750D88"/>
    <w:rsid w:val="007512B3"/>
    <w:rsid w:val="007531FF"/>
    <w:rsid w:val="007553EA"/>
    <w:rsid w:val="00755E37"/>
    <w:rsid w:val="00756004"/>
    <w:rsid w:val="0076185E"/>
    <w:rsid w:val="0076389B"/>
    <w:rsid w:val="007647FD"/>
    <w:rsid w:val="007654FA"/>
    <w:rsid w:val="007657C5"/>
    <w:rsid w:val="00767168"/>
    <w:rsid w:val="007676C0"/>
    <w:rsid w:val="0077007E"/>
    <w:rsid w:val="00770990"/>
    <w:rsid w:val="00770FF3"/>
    <w:rsid w:val="00775003"/>
    <w:rsid w:val="007758B0"/>
    <w:rsid w:val="00776314"/>
    <w:rsid w:val="00781319"/>
    <w:rsid w:val="0078174D"/>
    <w:rsid w:val="00784682"/>
    <w:rsid w:val="0078483C"/>
    <w:rsid w:val="00784D47"/>
    <w:rsid w:val="00786AD5"/>
    <w:rsid w:val="00786CA3"/>
    <w:rsid w:val="007901CA"/>
    <w:rsid w:val="00790FB0"/>
    <w:rsid w:val="00792353"/>
    <w:rsid w:val="0079315E"/>
    <w:rsid w:val="00793B9C"/>
    <w:rsid w:val="00794E0D"/>
    <w:rsid w:val="0079614D"/>
    <w:rsid w:val="007971A5"/>
    <w:rsid w:val="007A0554"/>
    <w:rsid w:val="007A2517"/>
    <w:rsid w:val="007A3456"/>
    <w:rsid w:val="007A4795"/>
    <w:rsid w:val="007A4B1B"/>
    <w:rsid w:val="007B0E9A"/>
    <w:rsid w:val="007B1A32"/>
    <w:rsid w:val="007B4CCB"/>
    <w:rsid w:val="007B52D5"/>
    <w:rsid w:val="007B5686"/>
    <w:rsid w:val="007B5BF9"/>
    <w:rsid w:val="007B66BB"/>
    <w:rsid w:val="007B6B4A"/>
    <w:rsid w:val="007B7C4F"/>
    <w:rsid w:val="007C0450"/>
    <w:rsid w:val="007C0EB8"/>
    <w:rsid w:val="007C209F"/>
    <w:rsid w:val="007C2505"/>
    <w:rsid w:val="007C5A41"/>
    <w:rsid w:val="007C7657"/>
    <w:rsid w:val="007C7862"/>
    <w:rsid w:val="007C7B98"/>
    <w:rsid w:val="007D32FC"/>
    <w:rsid w:val="007D3840"/>
    <w:rsid w:val="007D52AF"/>
    <w:rsid w:val="007D62A4"/>
    <w:rsid w:val="007D7AA5"/>
    <w:rsid w:val="007E08AD"/>
    <w:rsid w:val="007E124B"/>
    <w:rsid w:val="007E2D37"/>
    <w:rsid w:val="007E2E80"/>
    <w:rsid w:val="007E2F05"/>
    <w:rsid w:val="007E2FD7"/>
    <w:rsid w:val="007E3266"/>
    <w:rsid w:val="007E3492"/>
    <w:rsid w:val="007E51AE"/>
    <w:rsid w:val="007E5420"/>
    <w:rsid w:val="007E5D90"/>
    <w:rsid w:val="007E5DBF"/>
    <w:rsid w:val="007F0075"/>
    <w:rsid w:val="007F0359"/>
    <w:rsid w:val="007F037C"/>
    <w:rsid w:val="007F0808"/>
    <w:rsid w:val="007F102E"/>
    <w:rsid w:val="007F16A3"/>
    <w:rsid w:val="007F3BDE"/>
    <w:rsid w:val="007F45C9"/>
    <w:rsid w:val="007F4E22"/>
    <w:rsid w:val="007F57FA"/>
    <w:rsid w:val="007F6C8B"/>
    <w:rsid w:val="007F6E4B"/>
    <w:rsid w:val="007F75E7"/>
    <w:rsid w:val="00800AEE"/>
    <w:rsid w:val="008020DE"/>
    <w:rsid w:val="008029DF"/>
    <w:rsid w:val="00803554"/>
    <w:rsid w:val="008045F4"/>
    <w:rsid w:val="00804C5E"/>
    <w:rsid w:val="0080511D"/>
    <w:rsid w:val="00805480"/>
    <w:rsid w:val="0080677F"/>
    <w:rsid w:val="00807554"/>
    <w:rsid w:val="00810312"/>
    <w:rsid w:val="0081071F"/>
    <w:rsid w:val="0081083C"/>
    <w:rsid w:val="00810A92"/>
    <w:rsid w:val="0081123F"/>
    <w:rsid w:val="00812938"/>
    <w:rsid w:val="00813C76"/>
    <w:rsid w:val="00814B73"/>
    <w:rsid w:val="00816207"/>
    <w:rsid w:val="0081643C"/>
    <w:rsid w:val="008167CA"/>
    <w:rsid w:val="00816DEA"/>
    <w:rsid w:val="00817A6A"/>
    <w:rsid w:val="008200C4"/>
    <w:rsid w:val="008208D6"/>
    <w:rsid w:val="00821C3E"/>
    <w:rsid w:val="008249DA"/>
    <w:rsid w:val="00825D3C"/>
    <w:rsid w:val="0082681D"/>
    <w:rsid w:val="00826BD3"/>
    <w:rsid w:val="00826F47"/>
    <w:rsid w:val="00827B88"/>
    <w:rsid w:val="008309D4"/>
    <w:rsid w:val="00831224"/>
    <w:rsid w:val="00832621"/>
    <w:rsid w:val="00833190"/>
    <w:rsid w:val="00833E54"/>
    <w:rsid w:val="008359F2"/>
    <w:rsid w:val="00835F83"/>
    <w:rsid w:val="008361EE"/>
    <w:rsid w:val="008370BB"/>
    <w:rsid w:val="00837370"/>
    <w:rsid w:val="00837798"/>
    <w:rsid w:val="00837EF3"/>
    <w:rsid w:val="00840530"/>
    <w:rsid w:val="00840D5C"/>
    <w:rsid w:val="008413FE"/>
    <w:rsid w:val="00842F55"/>
    <w:rsid w:val="0084450E"/>
    <w:rsid w:val="00844CF6"/>
    <w:rsid w:val="00845959"/>
    <w:rsid w:val="0084799A"/>
    <w:rsid w:val="008504DB"/>
    <w:rsid w:val="008508EA"/>
    <w:rsid w:val="00850EAB"/>
    <w:rsid w:val="00850F2C"/>
    <w:rsid w:val="0085123B"/>
    <w:rsid w:val="0085168F"/>
    <w:rsid w:val="0085210A"/>
    <w:rsid w:val="00853462"/>
    <w:rsid w:val="00853AF5"/>
    <w:rsid w:val="00855B66"/>
    <w:rsid w:val="00855BEE"/>
    <w:rsid w:val="0085603C"/>
    <w:rsid w:val="008573B9"/>
    <w:rsid w:val="008576CB"/>
    <w:rsid w:val="00860399"/>
    <w:rsid w:val="00860492"/>
    <w:rsid w:val="00862F57"/>
    <w:rsid w:val="00863A92"/>
    <w:rsid w:val="008641BB"/>
    <w:rsid w:val="00864290"/>
    <w:rsid w:val="008660C6"/>
    <w:rsid w:val="0086614F"/>
    <w:rsid w:val="00866C67"/>
    <w:rsid w:val="00870569"/>
    <w:rsid w:val="0087190C"/>
    <w:rsid w:val="00873BD3"/>
    <w:rsid w:val="00874F0E"/>
    <w:rsid w:val="00875515"/>
    <w:rsid w:val="008758CB"/>
    <w:rsid w:val="00875E5E"/>
    <w:rsid w:val="00876DFF"/>
    <w:rsid w:val="00877948"/>
    <w:rsid w:val="00880E0E"/>
    <w:rsid w:val="00881878"/>
    <w:rsid w:val="00885EED"/>
    <w:rsid w:val="008875AD"/>
    <w:rsid w:val="00887910"/>
    <w:rsid w:val="00887CE2"/>
    <w:rsid w:val="00887F82"/>
    <w:rsid w:val="00887FA5"/>
    <w:rsid w:val="00890B18"/>
    <w:rsid w:val="00891050"/>
    <w:rsid w:val="0089162A"/>
    <w:rsid w:val="00893386"/>
    <w:rsid w:val="00895876"/>
    <w:rsid w:val="00895C51"/>
    <w:rsid w:val="0089716A"/>
    <w:rsid w:val="008974E7"/>
    <w:rsid w:val="008A0B1C"/>
    <w:rsid w:val="008A28AF"/>
    <w:rsid w:val="008A298E"/>
    <w:rsid w:val="008A2CFC"/>
    <w:rsid w:val="008A34FE"/>
    <w:rsid w:val="008A41D2"/>
    <w:rsid w:val="008A5C7D"/>
    <w:rsid w:val="008A5FE0"/>
    <w:rsid w:val="008A6181"/>
    <w:rsid w:val="008A76AA"/>
    <w:rsid w:val="008B056F"/>
    <w:rsid w:val="008B0A8C"/>
    <w:rsid w:val="008B14CD"/>
    <w:rsid w:val="008B1BE7"/>
    <w:rsid w:val="008B45FB"/>
    <w:rsid w:val="008B5467"/>
    <w:rsid w:val="008B5ADF"/>
    <w:rsid w:val="008B6710"/>
    <w:rsid w:val="008B708B"/>
    <w:rsid w:val="008B742C"/>
    <w:rsid w:val="008B78C8"/>
    <w:rsid w:val="008B7A13"/>
    <w:rsid w:val="008B7D2A"/>
    <w:rsid w:val="008C1C23"/>
    <w:rsid w:val="008C2F62"/>
    <w:rsid w:val="008C3E46"/>
    <w:rsid w:val="008C4295"/>
    <w:rsid w:val="008C4457"/>
    <w:rsid w:val="008C491D"/>
    <w:rsid w:val="008D0777"/>
    <w:rsid w:val="008D1770"/>
    <w:rsid w:val="008D2CF6"/>
    <w:rsid w:val="008D3373"/>
    <w:rsid w:val="008D3738"/>
    <w:rsid w:val="008D39DB"/>
    <w:rsid w:val="008D3C80"/>
    <w:rsid w:val="008D537A"/>
    <w:rsid w:val="008D548C"/>
    <w:rsid w:val="008D5ABA"/>
    <w:rsid w:val="008E32B2"/>
    <w:rsid w:val="008E3502"/>
    <w:rsid w:val="008E3789"/>
    <w:rsid w:val="008E399C"/>
    <w:rsid w:val="008E3DF8"/>
    <w:rsid w:val="008E53BB"/>
    <w:rsid w:val="008E5942"/>
    <w:rsid w:val="008E5B6B"/>
    <w:rsid w:val="008E72E0"/>
    <w:rsid w:val="008E7475"/>
    <w:rsid w:val="008E74AB"/>
    <w:rsid w:val="008E7698"/>
    <w:rsid w:val="008F1CD0"/>
    <w:rsid w:val="008F236E"/>
    <w:rsid w:val="008F4ECF"/>
    <w:rsid w:val="008F5D85"/>
    <w:rsid w:val="008F5EE5"/>
    <w:rsid w:val="008F61DB"/>
    <w:rsid w:val="008F6756"/>
    <w:rsid w:val="008F6EC1"/>
    <w:rsid w:val="008F70B3"/>
    <w:rsid w:val="0090023C"/>
    <w:rsid w:val="0090052E"/>
    <w:rsid w:val="00900542"/>
    <w:rsid w:val="00901826"/>
    <w:rsid w:val="00904987"/>
    <w:rsid w:val="00904E39"/>
    <w:rsid w:val="009052EA"/>
    <w:rsid w:val="00905501"/>
    <w:rsid w:val="009056F5"/>
    <w:rsid w:val="00905977"/>
    <w:rsid w:val="00906444"/>
    <w:rsid w:val="00906705"/>
    <w:rsid w:val="00906943"/>
    <w:rsid w:val="00910C2F"/>
    <w:rsid w:val="009124A8"/>
    <w:rsid w:val="00912A3E"/>
    <w:rsid w:val="00913ED4"/>
    <w:rsid w:val="00914307"/>
    <w:rsid w:val="009143D8"/>
    <w:rsid w:val="00914900"/>
    <w:rsid w:val="0091573E"/>
    <w:rsid w:val="009158BA"/>
    <w:rsid w:val="00916D6B"/>
    <w:rsid w:val="0091775B"/>
    <w:rsid w:val="00917DF9"/>
    <w:rsid w:val="00921C18"/>
    <w:rsid w:val="00921F84"/>
    <w:rsid w:val="009227FE"/>
    <w:rsid w:val="00922E5D"/>
    <w:rsid w:val="009232C9"/>
    <w:rsid w:val="0092357B"/>
    <w:rsid w:val="00925F46"/>
    <w:rsid w:val="0092768C"/>
    <w:rsid w:val="00930279"/>
    <w:rsid w:val="00930C07"/>
    <w:rsid w:val="009316C8"/>
    <w:rsid w:val="009326FA"/>
    <w:rsid w:val="00932D18"/>
    <w:rsid w:val="00933DE1"/>
    <w:rsid w:val="00934CC8"/>
    <w:rsid w:val="009355BD"/>
    <w:rsid w:val="00935BC4"/>
    <w:rsid w:val="00936F59"/>
    <w:rsid w:val="009372FB"/>
    <w:rsid w:val="0093784F"/>
    <w:rsid w:val="009421D6"/>
    <w:rsid w:val="00942572"/>
    <w:rsid w:val="00942AB2"/>
    <w:rsid w:val="009443FE"/>
    <w:rsid w:val="009452BA"/>
    <w:rsid w:val="0094599A"/>
    <w:rsid w:val="009459C9"/>
    <w:rsid w:val="00946697"/>
    <w:rsid w:val="0094686D"/>
    <w:rsid w:val="00946F2A"/>
    <w:rsid w:val="00947E50"/>
    <w:rsid w:val="00951F0C"/>
    <w:rsid w:val="0095533F"/>
    <w:rsid w:val="00955B42"/>
    <w:rsid w:val="00956309"/>
    <w:rsid w:val="009574FC"/>
    <w:rsid w:val="009576EE"/>
    <w:rsid w:val="009606C6"/>
    <w:rsid w:val="00960C5F"/>
    <w:rsid w:val="00960D7A"/>
    <w:rsid w:val="0096211B"/>
    <w:rsid w:val="00962739"/>
    <w:rsid w:val="00962A61"/>
    <w:rsid w:val="0096386C"/>
    <w:rsid w:val="009649D4"/>
    <w:rsid w:val="00965373"/>
    <w:rsid w:val="009668AE"/>
    <w:rsid w:val="00966BC6"/>
    <w:rsid w:val="00967334"/>
    <w:rsid w:val="00967F5D"/>
    <w:rsid w:val="00967FD9"/>
    <w:rsid w:val="00970169"/>
    <w:rsid w:val="0097050B"/>
    <w:rsid w:val="009738B9"/>
    <w:rsid w:val="00974C28"/>
    <w:rsid w:val="0097564B"/>
    <w:rsid w:val="0097604A"/>
    <w:rsid w:val="009768EE"/>
    <w:rsid w:val="00976A40"/>
    <w:rsid w:val="009843D9"/>
    <w:rsid w:val="0098618D"/>
    <w:rsid w:val="00986354"/>
    <w:rsid w:val="0098707D"/>
    <w:rsid w:val="009878F7"/>
    <w:rsid w:val="009903CC"/>
    <w:rsid w:val="00991AA1"/>
    <w:rsid w:val="00991D81"/>
    <w:rsid w:val="00995863"/>
    <w:rsid w:val="0099725F"/>
    <w:rsid w:val="0099736F"/>
    <w:rsid w:val="009A0D22"/>
    <w:rsid w:val="009A11A8"/>
    <w:rsid w:val="009A3298"/>
    <w:rsid w:val="009A37B8"/>
    <w:rsid w:val="009A4382"/>
    <w:rsid w:val="009A4CB0"/>
    <w:rsid w:val="009A55DC"/>
    <w:rsid w:val="009B135D"/>
    <w:rsid w:val="009B2D3B"/>
    <w:rsid w:val="009B51E9"/>
    <w:rsid w:val="009B59CC"/>
    <w:rsid w:val="009B5B1C"/>
    <w:rsid w:val="009B6946"/>
    <w:rsid w:val="009B7C2D"/>
    <w:rsid w:val="009C0CC9"/>
    <w:rsid w:val="009C0F39"/>
    <w:rsid w:val="009C1AF3"/>
    <w:rsid w:val="009C1D5F"/>
    <w:rsid w:val="009C21A0"/>
    <w:rsid w:val="009C25D9"/>
    <w:rsid w:val="009C2CB8"/>
    <w:rsid w:val="009C30E8"/>
    <w:rsid w:val="009C32E1"/>
    <w:rsid w:val="009C34EE"/>
    <w:rsid w:val="009C43F9"/>
    <w:rsid w:val="009C4A5C"/>
    <w:rsid w:val="009C5B03"/>
    <w:rsid w:val="009C6D33"/>
    <w:rsid w:val="009D1B6E"/>
    <w:rsid w:val="009D20E1"/>
    <w:rsid w:val="009D367B"/>
    <w:rsid w:val="009D3B9C"/>
    <w:rsid w:val="009D446B"/>
    <w:rsid w:val="009D4AC8"/>
    <w:rsid w:val="009D64E9"/>
    <w:rsid w:val="009D7B1E"/>
    <w:rsid w:val="009E0B74"/>
    <w:rsid w:val="009E182E"/>
    <w:rsid w:val="009E204E"/>
    <w:rsid w:val="009E35F3"/>
    <w:rsid w:val="009E3CB8"/>
    <w:rsid w:val="009E4FB0"/>
    <w:rsid w:val="009E5992"/>
    <w:rsid w:val="009E6689"/>
    <w:rsid w:val="009E684E"/>
    <w:rsid w:val="009E7066"/>
    <w:rsid w:val="009F048D"/>
    <w:rsid w:val="009F05D4"/>
    <w:rsid w:val="009F0A25"/>
    <w:rsid w:val="009F18B1"/>
    <w:rsid w:val="009F303B"/>
    <w:rsid w:val="009F33F6"/>
    <w:rsid w:val="009F364C"/>
    <w:rsid w:val="009F4874"/>
    <w:rsid w:val="009F4A2C"/>
    <w:rsid w:val="009F4A3C"/>
    <w:rsid w:val="009F513A"/>
    <w:rsid w:val="009F708E"/>
    <w:rsid w:val="009F7218"/>
    <w:rsid w:val="00A003E3"/>
    <w:rsid w:val="00A00987"/>
    <w:rsid w:val="00A03428"/>
    <w:rsid w:val="00A056EB"/>
    <w:rsid w:val="00A0609C"/>
    <w:rsid w:val="00A06830"/>
    <w:rsid w:val="00A06E56"/>
    <w:rsid w:val="00A07361"/>
    <w:rsid w:val="00A0744F"/>
    <w:rsid w:val="00A0773B"/>
    <w:rsid w:val="00A101C7"/>
    <w:rsid w:val="00A1100E"/>
    <w:rsid w:val="00A12C7E"/>
    <w:rsid w:val="00A14745"/>
    <w:rsid w:val="00A14809"/>
    <w:rsid w:val="00A151AE"/>
    <w:rsid w:val="00A15ED5"/>
    <w:rsid w:val="00A16E58"/>
    <w:rsid w:val="00A173C6"/>
    <w:rsid w:val="00A17FBF"/>
    <w:rsid w:val="00A203FA"/>
    <w:rsid w:val="00A21ED9"/>
    <w:rsid w:val="00A23202"/>
    <w:rsid w:val="00A2393A"/>
    <w:rsid w:val="00A264C3"/>
    <w:rsid w:val="00A26A9B"/>
    <w:rsid w:val="00A26FBD"/>
    <w:rsid w:val="00A27432"/>
    <w:rsid w:val="00A30441"/>
    <w:rsid w:val="00A306AC"/>
    <w:rsid w:val="00A32490"/>
    <w:rsid w:val="00A33D9D"/>
    <w:rsid w:val="00A342DF"/>
    <w:rsid w:val="00A34414"/>
    <w:rsid w:val="00A352B7"/>
    <w:rsid w:val="00A366D2"/>
    <w:rsid w:val="00A36C51"/>
    <w:rsid w:val="00A36CD9"/>
    <w:rsid w:val="00A36E7D"/>
    <w:rsid w:val="00A375AF"/>
    <w:rsid w:val="00A37B4A"/>
    <w:rsid w:val="00A40144"/>
    <w:rsid w:val="00A4120D"/>
    <w:rsid w:val="00A4183A"/>
    <w:rsid w:val="00A41BC4"/>
    <w:rsid w:val="00A4257F"/>
    <w:rsid w:val="00A442AA"/>
    <w:rsid w:val="00A4712A"/>
    <w:rsid w:val="00A47A09"/>
    <w:rsid w:val="00A52357"/>
    <w:rsid w:val="00A52F0C"/>
    <w:rsid w:val="00A52F52"/>
    <w:rsid w:val="00A54973"/>
    <w:rsid w:val="00A5579A"/>
    <w:rsid w:val="00A55AC1"/>
    <w:rsid w:val="00A610EE"/>
    <w:rsid w:val="00A613F1"/>
    <w:rsid w:val="00A624C3"/>
    <w:rsid w:val="00A638AE"/>
    <w:rsid w:val="00A63F56"/>
    <w:rsid w:val="00A64DFF"/>
    <w:rsid w:val="00A6506C"/>
    <w:rsid w:val="00A65777"/>
    <w:rsid w:val="00A6578E"/>
    <w:rsid w:val="00A65C70"/>
    <w:rsid w:val="00A660B0"/>
    <w:rsid w:val="00A66BB7"/>
    <w:rsid w:val="00A703AD"/>
    <w:rsid w:val="00A7125A"/>
    <w:rsid w:val="00A7220C"/>
    <w:rsid w:val="00A7313B"/>
    <w:rsid w:val="00A7333B"/>
    <w:rsid w:val="00A74BCF"/>
    <w:rsid w:val="00A75772"/>
    <w:rsid w:val="00A764C7"/>
    <w:rsid w:val="00A7749C"/>
    <w:rsid w:val="00A806F3"/>
    <w:rsid w:val="00A80C98"/>
    <w:rsid w:val="00A833C3"/>
    <w:rsid w:val="00A83EC6"/>
    <w:rsid w:val="00A847C3"/>
    <w:rsid w:val="00A849C7"/>
    <w:rsid w:val="00A90AC1"/>
    <w:rsid w:val="00A91035"/>
    <w:rsid w:val="00A91FF6"/>
    <w:rsid w:val="00A92696"/>
    <w:rsid w:val="00A92AD6"/>
    <w:rsid w:val="00A93A75"/>
    <w:rsid w:val="00A94950"/>
    <w:rsid w:val="00A94BD5"/>
    <w:rsid w:val="00A9620F"/>
    <w:rsid w:val="00A97B72"/>
    <w:rsid w:val="00AA09E8"/>
    <w:rsid w:val="00AA0FE5"/>
    <w:rsid w:val="00AA19B7"/>
    <w:rsid w:val="00AA336E"/>
    <w:rsid w:val="00AA49A3"/>
    <w:rsid w:val="00AA595B"/>
    <w:rsid w:val="00AA6A27"/>
    <w:rsid w:val="00AB01FF"/>
    <w:rsid w:val="00AB069B"/>
    <w:rsid w:val="00AB140C"/>
    <w:rsid w:val="00AB15DB"/>
    <w:rsid w:val="00AB2E17"/>
    <w:rsid w:val="00AB4B42"/>
    <w:rsid w:val="00AB4F4B"/>
    <w:rsid w:val="00AB5FC6"/>
    <w:rsid w:val="00AB701C"/>
    <w:rsid w:val="00AB749D"/>
    <w:rsid w:val="00AB77EB"/>
    <w:rsid w:val="00AC004D"/>
    <w:rsid w:val="00AC1761"/>
    <w:rsid w:val="00AC274B"/>
    <w:rsid w:val="00AC36DE"/>
    <w:rsid w:val="00AC3CA5"/>
    <w:rsid w:val="00AC42AE"/>
    <w:rsid w:val="00AC4F47"/>
    <w:rsid w:val="00AC707D"/>
    <w:rsid w:val="00AC7E4F"/>
    <w:rsid w:val="00AD28DF"/>
    <w:rsid w:val="00AD2DC0"/>
    <w:rsid w:val="00AD3557"/>
    <w:rsid w:val="00AD58E0"/>
    <w:rsid w:val="00AD5AD7"/>
    <w:rsid w:val="00AD6DCF"/>
    <w:rsid w:val="00AD7724"/>
    <w:rsid w:val="00AE05B4"/>
    <w:rsid w:val="00AE0A50"/>
    <w:rsid w:val="00AE10F3"/>
    <w:rsid w:val="00AE25E6"/>
    <w:rsid w:val="00AE394C"/>
    <w:rsid w:val="00AE45E4"/>
    <w:rsid w:val="00AE48A0"/>
    <w:rsid w:val="00AE502E"/>
    <w:rsid w:val="00AE520C"/>
    <w:rsid w:val="00AE57E0"/>
    <w:rsid w:val="00AE5FD8"/>
    <w:rsid w:val="00AE7307"/>
    <w:rsid w:val="00AF0C9D"/>
    <w:rsid w:val="00AF13BE"/>
    <w:rsid w:val="00AF1D2B"/>
    <w:rsid w:val="00AF49C6"/>
    <w:rsid w:val="00AF4E0F"/>
    <w:rsid w:val="00AF68EE"/>
    <w:rsid w:val="00AF6AE6"/>
    <w:rsid w:val="00AF7635"/>
    <w:rsid w:val="00AF79A9"/>
    <w:rsid w:val="00B013E1"/>
    <w:rsid w:val="00B02480"/>
    <w:rsid w:val="00B048A4"/>
    <w:rsid w:val="00B05B2C"/>
    <w:rsid w:val="00B05D8E"/>
    <w:rsid w:val="00B05F4F"/>
    <w:rsid w:val="00B07920"/>
    <w:rsid w:val="00B07BB0"/>
    <w:rsid w:val="00B10208"/>
    <w:rsid w:val="00B10C60"/>
    <w:rsid w:val="00B15885"/>
    <w:rsid w:val="00B16BAC"/>
    <w:rsid w:val="00B16BD3"/>
    <w:rsid w:val="00B17627"/>
    <w:rsid w:val="00B176C1"/>
    <w:rsid w:val="00B1775F"/>
    <w:rsid w:val="00B17AB0"/>
    <w:rsid w:val="00B17FBB"/>
    <w:rsid w:val="00B20C49"/>
    <w:rsid w:val="00B217A7"/>
    <w:rsid w:val="00B21DF2"/>
    <w:rsid w:val="00B2316B"/>
    <w:rsid w:val="00B23567"/>
    <w:rsid w:val="00B302C9"/>
    <w:rsid w:val="00B312C2"/>
    <w:rsid w:val="00B317F9"/>
    <w:rsid w:val="00B32AEE"/>
    <w:rsid w:val="00B33285"/>
    <w:rsid w:val="00B36019"/>
    <w:rsid w:val="00B3610E"/>
    <w:rsid w:val="00B37FA6"/>
    <w:rsid w:val="00B41489"/>
    <w:rsid w:val="00B41972"/>
    <w:rsid w:val="00B41E23"/>
    <w:rsid w:val="00B41EEA"/>
    <w:rsid w:val="00B44630"/>
    <w:rsid w:val="00B44BA2"/>
    <w:rsid w:val="00B44F24"/>
    <w:rsid w:val="00B4566C"/>
    <w:rsid w:val="00B45E24"/>
    <w:rsid w:val="00B470D5"/>
    <w:rsid w:val="00B470F4"/>
    <w:rsid w:val="00B510EB"/>
    <w:rsid w:val="00B512F5"/>
    <w:rsid w:val="00B51C56"/>
    <w:rsid w:val="00B51DD9"/>
    <w:rsid w:val="00B52575"/>
    <w:rsid w:val="00B52C63"/>
    <w:rsid w:val="00B534AE"/>
    <w:rsid w:val="00B548B2"/>
    <w:rsid w:val="00B562F2"/>
    <w:rsid w:val="00B56E65"/>
    <w:rsid w:val="00B5762C"/>
    <w:rsid w:val="00B60102"/>
    <w:rsid w:val="00B60419"/>
    <w:rsid w:val="00B61782"/>
    <w:rsid w:val="00B61DF4"/>
    <w:rsid w:val="00B629B4"/>
    <w:rsid w:val="00B63D80"/>
    <w:rsid w:val="00B64DDD"/>
    <w:rsid w:val="00B667C5"/>
    <w:rsid w:val="00B67F23"/>
    <w:rsid w:val="00B70B96"/>
    <w:rsid w:val="00B71317"/>
    <w:rsid w:val="00B71D54"/>
    <w:rsid w:val="00B72062"/>
    <w:rsid w:val="00B72F98"/>
    <w:rsid w:val="00B731B3"/>
    <w:rsid w:val="00B75D96"/>
    <w:rsid w:val="00B76378"/>
    <w:rsid w:val="00B76D54"/>
    <w:rsid w:val="00B806E2"/>
    <w:rsid w:val="00B8076C"/>
    <w:rsid w:val="00B80F71"/>
    <w:rsid w:val="00B81DF1"/>
    <w:rsid w:val="00B830AC"/>
    <w:rsid w:val="00B83A5C"/>
    <w:rsid w:val="00B84081"/>
    <w:rsid w:val="00B850C2"/>
    <w:rsid w:val="00B854C3"/>
    <w:rsid w:val="00B85A08"/>
    <w:rsid w:val="00B86FDC"/>
    <w:rsid w:val="00B872C4"/>
    <w:rsid w:val="00B91D82"/>
    <w:rsid w:val="00B9366D"/>
    <w:rsid w:val="00B9539E"/>
    <w:rsid w:val="00B9688F"/>
    <w:rsid w:val="00B96D0C"/>
    <w:rsid w:val="00B9750F"/>
    <w:rsid w:val="00BA0E60"/>
    <w:rsid w:val="00BA149D"/>
    <w:rsid w:val="00BA1A69"/>
    <w:rsid w:val="00BA1CBC"/>
    <w:rsid w:val="00BA42A2"/>
    <w:rsid w:val="00BA43EF"/>
    <w:rsid w:val="00BA446D"/>
    <w:rsid w:val="00BA458E"/>
    <w:rsid w:val="00BA500C"/>
    <w:rsid w:val="00BA52D2"/>
    <w:rsid w:val="00BA6500"/>
    <w:rsid w:val="00BA6521"/>
    <w:rsid w:val="00BA68A8"/>
    <w:rsid w:val="00BA7C31"/>
    <w:rsid w:val="00BB0060"/>
    <w:rsid w:val="00BB035C"/>
    <w:rsid w:val="00BB108F"/>
    <w:rsid w:val="00BB2B9B"/>
    <w:rsid w:val="00BB47AE"/>
    <w:rsid w:val="00BB5700"/>
    <w:rsid w:val="00BB59D2"/>
    <w:rsid w:val="00BB5C27"/>
    <w:rsid w:val="00BB61E8"/>
    <w:rsid w:val="00BB63DF"/>
    <w:rsid w:val="00BB658A"/>
    <w:rsid w:val="00BB72C1"/>
    <w:rsid w:val="00BB7873"/>
    <w:rsid w:val="00BB798C"/>
    <w:rsid w:val="00BC0E61"/>
    <w:rsid w:val="00BC1BF7"/>
    <w:rsid w:val="00BC3627"/>
    <w:rsid w:val="00BC4779"/>
    <w:rsid w:val="00BC5910"/>
    <w:rsid w:val="00BC59EE"/>
    <w:rsid w:val="00BC7123"/>
    <w:rsid w:val="00BC79BF"/>
    <w:rsid w:val="00BD0278"/>
    <w:rsid w:val="00BD03AA"/>
    <w:rsid w:val="00BD07D3"/>
    <w:rsid w:val="00BD094F"/>
    <w:rsid w:val="00BD29AA"/>
    <w:rsid w:val="00BD37E7"/>
    <w:rsid w:val="00BD4D2E"/>
    <w:rsid w:val="00BD77B3"/>
    <w:rsid w:val="00BE0BA9"/>
    <w:rsid w:val="00BE1829"/>
    <w:rsid w:val="00BE18CE"/>
    <w:rsid w:val="00BE3B8C"/>
    <w:rsid w:val="00BE44EA"/>
    <w:rsid w:val="00BE53A9"/>
    <w:rsid w:val="00BE58B1"/>
    <w:rsid w:val="00BE6155"/>
    <w:rsid w:val="00BE6789"/>
    <w:rsid w:val="00BE695F"/>
    <w:rsid w:val="00BE70C5"/>
    <w:rsid w:val="00BE7432"/>
    <w:rsid w:val="00BF0F60"/>
    <w:rsid w:val="00BF21A4"/>
    <w:rsid w:val="00BF2EFF"/>
    <w:rsid w:val="00BF41C4"/>
    <w:rsid w:val="00BF45F9"/>
    <w:rsid w:val="00BF4CAD"/>
    <w:rsid w:val="00BF5378"/>
    <w:rsid w:val="00BF5471"/>
    <w:rsid w:val="00BF5686"/>
    <w:rsid w:val="00BF6148"/>
    <w:rsid w:val="00BF6AE0"/>
    <w:rsid w:val="00BF7969"/>
    <w:rsid w:val="00BF7ED9"/>
    <w:rsid w:val="00C00DEC"/>
    <w:rsid w:val="00C01814"/>
    <w:rsid w:val="00C02877"/>
    <w:rsid w:val="00C0503D"/>
    <w:rsid w:val="00C07063"/>
    <w:rsid w:val="00C105DC"/>
    <w:rsid w:val="00C1120C"/>
    <w:rsid w:val="00C117EE"/>
    <w:rsid w:val="00C11C58"/>
    <w:rsid w:val="00C11E2C"/>
    <w:rsid w:val="00C12788"/>
    <w:rsid w:val="00C12796"/>
    <w:rsid w:val="00C12881"/>
    <w:rsid w:val="00C151D5"/>
    <w:rsid w:val="00C15351"/>
    <w:rsid w:val="00C15C90"/>
    <w:rsid w:val="00C16A12"/>
    <w:rsid w:val="00C20D21"/>
    <w:rsid w:val="00C2121D"/>
    <w:rsid w:val="00C22AAF"/>
    <w:rsid w:val="00C2320F"/>
    <w:rsid w:val="00C259DE"/>
    <w:rsid w:val="00C3217E"/>
    <w:rsid w:val="00C32C97"/>
    <w:rsid w:val="00C33683"/>
    <w:rsid w:val="00C343BA"/>
    <w:rsid w:val="00C3599E"/>
    <w:rsid w:val="00C35AE1"/>
    <w:rsid w:val="00C35E20"/>
    <w:rsid w:val="00C3612E"/>
    <w:rsid w:val="00C36B56"/>
    <w:rsid w:val="00C37C65"/>
    <w:rsid w:val="00C37DDD"/>
    <w:rsid w:val="00C40725"/>
    <w:rsid w:val="00C40C52"/>
    <w:rsid w:val="00C411A9"/>
    <w:rsid w:val="00C4123A"/>
    <w:rsid w:val="00C429D6"/>
    <w:rsid w:val="00C42E40"/>
    <w:rsid w:val="00C4422A"/>
    <w:rsid w:val="00C44753"/>
    <w:rsid w:val="00C4538D"/>
    <w:rsid w:val="00C461EF"/>
    <w:rsid w:val="00C463AD"/>
    <w:rsid w:val="00C46947"/>
    <w:rsid w:val="00C505FF"/>
    <w:rsid w:val="00C50707"/>
    <w:rsid w:val="00C5166A"/>
    <w:rsid w:val="00C5168B"/>
    <w:rsid w:val="00C51A3F"/>
    <w:rsid w:val="00C53729"/>
    <w:rsid w:val="00C5380D"/>
    <w:rsid w:val="00C549A5"/>
    <w:rsid w:val="00C54D96"/>
    <w:rsid w:val="00C54FBB"/>
    <w:rsid w:val="00C560BD"/>
    <w:rsid w:val="00C57B1D"/>
    <w:rsid w:val="00C60D59"/>
    <w:rsid w:val="00C61899"/>
    <w:rsid w:val="00C635D3"/>
    <w:rsid w:val="00C660DC"/>
    <w:rsid w:val="00C66410"/>
    <w:rsid w:val="00C67414"/>
    <w:rsid w:val="00C72094"/>
    <w:rsid w:val="00C720BC"/>
    <w:rsid w:val="00C72570"/>
    <w:rsid w:val="00C729B2"/>
    <w:rsid w:val="00C73914"/>
    <w:rsid w:val="00C74234"/>
    <w:rsid w:val="00C760F0"/>
    <w:rsid w:val="00C77CE0"/>
    <w:rsid w:val="00C82112"/>
    <w:rsid w:val="00C83D58"/>
    <w:rsid w:val="00C84679"/>
    <w:rsid w:val="00C84BDF"/>
    <w:rsid w:val="00C84E24"/>
    <w:rsid w:val="00C855F9"/>
    <w:rsid w:val="00C91F8D"/>
    <w:rsid w:val="00C9332B"/>
    <w:rsid w:val="00C9402D"/>
    <w:rsid w:val="00C94717"/>
    <w:rsid w:val="00C95A22"/>
    <w:rsid w:val="00C95F86"/>
    <w:rsid w:val="00C95FF7"/>
    <w:rsid w:val="00C963EA"/>
    <w:rsid w:val="00C96430"/>
    <w:rsid w:val="00C974A0"/>
    <w:rsid w:val="00C97618"/>
    <w:rsid w:val="00C9765C"/>
    <w:rsid w:val="00C97D2F"/>
    <w:rsid w:val="00CA00A6"/>
    <w:rsid w:val="00CA0DE1"/>
    <w:rsid w:val="00CA1D95"/>
    <w:rsid w:val="00CA263D"/>
    <w:rsid w:val="00CA3A53"/>
    <w:rsid w:val="00CA42B7"/>
    <w:rsid w:val="00CA5894"/>
    <w:rsid w:val="00CA68A0"/>
    <w:rsid w:val="00CB062F"/>
    <w:rsid w:val="00CB300C"/>
    <w:rsid w:val="00CB33BB"/>
    <w:rsid w:val="00CB5AEC"/>
    <w:rsid w:val="00CB6141"/>
    <w:rsid w:val="00CB61BA"/>
    <w:rsid w:val="00CC1CD0"/>
    <w:rsid w:val="00CC1D84"/>
    <w:rsid w:val="00CC212A"/>
    <w:rsid w:val="00CC53D7"/>
    <w:rsid w:val="00CC5B99"/>
    <w:rsid w:val="00CC5E33"/>
    <w:rsid w:val="00CC626B"/>
    <w:rsid w:val="00CC6ED7"/>
    <w:rsid w:val="00CD11B1"/>
    <w:rsid w:val="00CD334A"/>
    <w:rsid w:val="00CD41CE"/>
    <w:rsid w:val="00CD500E"/>
    <w:rsid w:val="00CD5D84"/>
    <w:rsid w:val="00CD5DE9"/>
    <w:rsid w:val="00CD6F75"/>
    <w:rsid w:val="00CD739C"/>
    <w:rsid w:val="00CD7945"/>
    <w:rsid w:val="00CE0AB1"/>
    <w:rsid w:val="00CE1A25"/>
    <w:rsid w:val="00CE1B6F"/>
    <w:rsid w:val="00CE2F7F"/>
    <w:rsid w:val="00CE4FCB"/>
    <w:rsid w:val="00CE5202"/>
    <w:rsid w:val="00CE5973"/>
    <w:rsid w:val="00CE5DD6"/>
    <w:rsid w:val="00CE6850"/>
    <w:rsid w:val="00CE6CD1"/>
    <w:rsid w:val="00CF020A"/>
    <w:rsid w:val="00CF08B7"/>
    <w:rsid w:val="00CF1A98"/>
    <w:rsid w:val="00CF1D53"/>
    <w:rsid w:val="00CF26A6"/>
    <w:rsid w:val="00CF27C6"/>
    <w:rsid w:val="00CF3443"/>
    <w:rsid w:val="00CF498F"/>
    <w:rsid w:val="00CF4E7D"/>
    <w:rsid w:val="00CF50F3"/>
    <w:rsid w:val="00CF7E65"/>
    <w:rsid w:val="00D00C61"/>
    <w:rsid w:val="00D02219"/>
    <w:rsid w:val="00D025E6"/>
    <w:rsid w:val="00D026C0"/>
    <w:rsid w:val="00D02BE9"/>
    <w:rsid w:val="00D034D2"/>
    <w:rsid w:val="00D03B1F"/>
    <w:rsid w:val="00D053A6"/>
    <w:rsid w:val="00D0580E"/>
    <w:rsid w:val="00D061D6"/>
    <w:rsid w:val="00D06B48"/>
    <w:rsid w:val="00D07652"/>
    <w:rsid w:val="00D07EB5"/>
    <w:rsid w:val="00D11167"/>
    <w:rsid w:val="00D117FC"/>
    <w:rsid w:val="00D11E72"/>
    <w:rsid w:val="00D130F8"/>
    <w:rsid w:val="00D141B9"/>
    <w:rsid w:val="00D1533C"/>
    <w:rsid w:val="00D15D4C"/>
    <w:rsid w:val="00D1719E"/>
    <w:rsid w:val="00D22454"/>
    <w:rsid w:val="00D22B18"/>
    <w:rsid w:val="00D234AF"/>
    <w:rsid w:val="00D24AC5"/>
    <w:rsid w:val="00D24DF4"/>
    <w:rsid w:val="00D2686B"/>
    <w:rsid w:val="00D26C9D"/>
    <w:rsid w:val="00D2713F"/>
    <w:rsid w:val="00D273D3"/>
    <w:rsid w:val="00D30945"/>
    <w:rsid w:val="00D31261"/>
    <w:rsid w:val="00D31B0A"/>
    <w:rsid w:val="00D31D81"/>
    <w:rsid w:val="00D32184"/>
    <w:rsid w:val="00D37038"/>
    <w:rsid w:val="00D37363"/>
    <w:rsid w:val="00D403A0"/>
    <w:rsid w:val="00D40C2B"/>
    <w:rsid w:val="00D41278"/>
    <w:rsid w:val="00D43313"/>
    <w:rsid w:val="00D4416D"/>
    <w:rsid w:val="00D450AD"/>
    <w:rsid w:val="00D45343"/>
    <w:rsid w:val="00D4536E"/>
    <w:rsid w:val="00D50772"/>
    <w:rsid w:val="00D5273D"/>
    <w:rsid w:val="00D53337"/>
    <w:rsid w:val="00D53727"/>
    <w:rsid w:val="00D53B9B"/>
    <w:rsid w:val="00D54104"/>
    <w:rsid w:val="00D544BC"/>
    <w:rsid w:val="00D547DC"/>
    <w:rsid w:val="00D54E7E"/>
    <w:rsid w:val="00D62B37"/>
    <w:rsid w:val="00D62C15"/>
    <w:rsid w:val="00D64554"/>
    <w:rsid w:val="00D6476B"/>
    <w:rsid w:val="00D669B3"/>
    <w:rsid w:val="00D66AB1"/>
    <w:rsid w:val="00D6741B"/>
    <w:rsid w:val="00D676BF"/>
    <w:rsid w:val="00D677B5"/>
    <w:rsid w:val="00D678E2"/>
    <w:rsid w:val="00D701B4"/>
    <w:rsid w:val="00D70665"/>
    <w:rsid w:val="00D70ED4"/>
    <w:rsid w:val="00D71762"/>
    <w:rsid w:val="00D71DAE"/>
    <w:rsid w:val="00D73D92"/>
    <w:rsid w:val="00D74254"/>
    <w:rsid w:val="00D743A4"/>
    <w:rsid w:val="00D745B3"/>
    <w:rsid w:val="00D74F3A"/>
    <w:rsid w:val="00D75A2D"/>
    <w:rsid w:val="00D75E6A"/>
    <w:rsid w:val="00D7691F"/>
    <w:rsid w:val="00D76E5C"/>
    <w:rsid w:val="00D77D07"/>
    <w:rsid w:val="00D77DCB"/>
    <w:rsid w:val="00D80704"/>
    <w:rsid w:val="00D814B1"/>
    <w:rsid w:val="00D82470"/>
    <w:rsid w:val="00D82E96"/>
    <w:rsid w:val="00D82EA1"/>
    <w:rsid w:val="00D82FC0"/>
    <w:rsid w:val="00D83E49"/>
    <w:rsid w:val="00D85695"/>
    <w:rsid w:val="00D85BF9"/>
    <w:rsid w:val="00D85DFD"/>
    <w:rsid w:val="00D91387"/>
    <w:rsid w:val="00D93049"/>
    <w:rsid w:val="00D9344F"/>
    <w:rsid w:val="00D94A33"/>
    <w:rsid w:val="00D973C4"/>
    <w:rsid w:val="00D97585"/>
    <w:rsid w:val="00DA02B8"/>
    <w:rsid w:val="00DA146F"/>
    <w:rsid w:val="00DA1C43"/>
    <w:rsid w:val="00DA2259"/>
    <w:rsid w:val="00DA22BF"/>
    <w:rsid w:val="00DA2690"/>
    <w:rsid w:val="00DA2A6E"/>
    <w:rsid w:val="00DA322E"/>
    <w:rsid w:val="00DA4E87"/>
    <w:rsid w:val="00DA6617"/>
    <w:rsid w:val="00DA7E1B"/>
    <w:rsid w:val="00DB076D"/>
    <w:rsid w:val="00DB0FFC"/>
    <w:rsid w:val="00DB2460"/>
    <w:rsid w:val="00DB2DBE"/>
    <w:rsid w:val="00DB2DFA"/>
    <w:rsid w:val="00DB5210"/>
    <w:rsid w:val="00DB783A"/>
    <w:rsid w:val="00DC08D7"/>
    <w:rsid w:val="00DC1519"/>
    <w:rsid w:val="00DC2D6B"/>
    <w:rsid w:val="00DC410F"/>
    <w:rsid w:val="00DC44AB"/>
    <w:rsid w:val="00DD04B1"/>
    <w:rsid w:val="00DD0CBB"/>
    <w:rsid w:val="00DD1047"/>
    <w:rsid w:val="00DD196B"/>
    <w:rsid w:val="00DD1977"/>
    <w:rsid w:val="00DD3080"/>
    <w:rsid w:val="00DD3790"/>
    <w:rsid w:val="00DD3B76"/>
    <w:rsid w:val="00DD3B87"/>
    <w:rsid w:val="00DD49D8"/>
    <w:rsid w:val="00DD4D3D"/>
    <w:rsid w:val="00DE0A87"/>
    <w:rsid w:val="00DE1843"/>
    <w:rsid w:val="00DE1F86"/>
    <w:rsid w:val="00DE308F"/>
    <w:rsid w:val="00DE48C7"/>
    <w:rsid w:val="00DE6158"/>
    <w:rsid w:val="00DE6B25"/>
    <w:rsid w:val="00DE742B"/>
    <w:rsid w:val="00DE78EC"/>
    <w:rsid w:val="00DF0118"/>
    <w:rsid w:val="00DF0A57"/>
    <w:rsid w:val="00DF0B7E"/>
    <w:rsid w:val="00DF2934"/>
    <w:rsid w:val="00DF2A7D"/>
    <w:rsid w:val="00DF3EDB"/>
    <w:rsid w:val="00DF43EE"/>
    <w:rsid w:val="00DF6E22"/>
    <w:rsid w:val="00DF715D"/>
    <w:rsid w:val="00DF7921"/>
    <w:rsid w:val="00E00D91"/>
    <w:rsid w:val="00E014ED"/>
    <w:rsid w:val="00E03368"/>
    <w:rsid w:val="00E05189"/>
    <w:rsid w:val="00E0782C"/>
    <w:rsid w:val="00E07A8A"/>
    <w:rsid w:val="00E07B49"/>
    <w:rsid w:val="00E07F91"/>
    <w:rsid w:val="00E109C8"/>
    <w:rsid w:val="00E110F5"/>
    <w:rsid w:val="00E116A6"/>
    <w:rsid w:val="00E1218C"/>
    <w:rsid w:val="00E12F0B"/>
    <w:rsid w:val="00E14313"/>
    <w:rsid w:val="00E14825"/>
    <w:rsid w:val="00E14A78"/>
    <w:rsid w:val="00E1628E"/>
    <w:rsid w:val="00E16AC7"/>
    <w:rsid w:val="00E17954"/>
    <w:rsid w:val="00E20386"/>
    <w:rsid w:val="00E205F5"/>
    <w:rsid w:val="00E20D72"/>
    <w:rsid w:val="00E21D0A"/>
    <w:rsid w:val="00E2439A"/>
    <w:rsid w:val="00E25EAA"/>
    <w:rsid w:val="00E26AFD"/>
    <w:rsid w:val="00E26BD0"/>
    <w:rsid w:val="00E274FF"/>
    <w:rsid w:val="00E27C7E"/>
    <w:rsid w:val="00E27DDF"/>
    <w:rsid w:val="00E30133"/>
    <w:rsid w:val="00E304A6"/>
    <w:rsid w:val="00E320B9"/>
    <w:rsid w:val="00E32D71"/>
    <w:rsid w:val="00E334FD"/>
    <w:rsid w:val="00E34584"/>
    <w:rsid w:val="00E3558C"/>
    <w:rsid w:val="00E35FCE"/>
    <w:rsid w:val="00E375F8"/>
    <w:rsid w:val="00E40FA3"/>
    <w:rsid w:val="00E4436D"/>
    <w:rsid w:val="00E452B8"/>
    <w:rsid w:val="00E45FCC"/>
    <w:rsid w:val="00E4634A"/>
    <w:rsid w:val="00E46B9C"/>
    <w:rsid w:val="00E46FB2"/>
    <w:rsid w:val="00E47535"/>
    <w:rsid w:val="00E5053F"/>
    <w:rsid w:val="00E509CC"/>
    <w:rsid w:val="00E52B80"/>
    <w:rsid w:val="00E548BD"/>
    <w:rsid w:val="00E56AF2"/>
    <w:rsid w:val="00E60C27"/>
    <w:rsid w:val="00E632A2"/>
    <w:rsid w:val="00E6353E"/>
    <w:rsid w:val="00E63A9B"/>
    <w:rsid w:val="00E65991"/>
    <w:rsid w:val="00E65D25"/>
    <w:rsid w:val="00E67279"/>
    <w:rsid w:val="00E7031F"/>
    <w:rsid w:val="00E70721"/>
    <w:rsid w:val="00E70F88"/>
    <w:rsid w:val="00E72D97"/>
    <w:rsid w:val="00E730CE"/>
    <w:rsid w:val="00E732D9"/>
    <w:rsid w:val="00E73741"/>
    <w:rsid w:val="00E7591B"/>
    <w:rsid w:val="00E759D7"/>
    <w:rsid w:val="00E75DD5"/>
    <w:rsid w:val="00E803F0"/>
    <w:rsid w:val="00E80D05"/>
    <w:rsid w:val="00E82817"/>
    <w:rsid w:val="00E83736"/>
    <w:rsid w:val="00E83879"/>
    <w:rsid w:val="00E84B98"/>
    <w:rsid w:val="00E85EB0"/>
    <w:rsid w:val="00E86842"/>
    <w:rsid w:val="00E868F6"/>
    <w:rsid w:val="00E87279"/>
    <w:rsid w:val="00E90C49"/>
    <w:rsid w:val="00E9105A"/>
    <w:rsid w:val="00E91895"/>
    <w:rsid w:val="00E91BEF"/>
    <w:rsid w:val="00E92522"/>
    <w:rsid w:val="00E93A0F"/>
    <w:rsid w:val="00E94B60"/>
    <w:rsid w:val="00E95915"/>
    <w:rsid w:val="00EA1468"/>
    <w:rsid w:val="00EA2E74"/>
    <w:rsid w:val="00EA3C4B"/>
    <w:rsid w:val="00EA4500"/>
    <w:rsid w:val="00EA457B"/>
    <w:rsid w:val="00EA4FE9"/>
    <w:rsid w:val="00EA5F7F"/>
    <w:rsid w:val="00EA7274"/>
    <w:rsid w:val="00EA79E7"/>
    <w:rsid w:val="00EA7DF1"/>
    <w:rsid w:val="00EB0041"/>
    <w:rsid w:val="00EB1B51"/>
    <w:rsid w:val="00EB3221"/>
    <w:rsid w:val="00EB34A1"/>
    <w:rsid w:val="00EB458E"/>
    <w:rsid w:val="00EB51DA"/>
    <w:rsid w:val="00EB57F9"/>
    <w:rsid w:val="00EB5D3D"/>
    <w:rsid w:val="00EB766E"/>
    <w:rsid w:val="00EB7BFC"/>
    <w:rsid w:val="00EC198D"/>
    <w:rsid w:val="00EC2B27"/>
    <w:rsid w:val="00EC2F09"/>
    <w:rsid w:val="00EC4188"/>
    <w:rsid w:val="00EC44ED"/>
    <w:rsid w:val="00EC4751"/>
    <w:rsid w:val="00EC515C"/>
    <w:rsid w:val="00EC5AAD"/>
    <w:rsid w:val="00EC60A8"/>
    <w:rsid w:val="00EC63B5"/>
    <w:rsid w:val="00EC6DD9"/>
    <w:rsid w:val="00ED0F74"/>
    <w:rsid w:val="00ED52CD"/>
    <w:rsid w:val="00ED5874"/>
    <w:rsid w:val="00EE0AFE"/>
    <w:rsid w:val="00EE1CEF"/>
    <w:rsid w:val="00EE37BB"/>
    <w:rsid w:val="00EE4FBD"/>
    <w:rsid w:val="00EE5596"/>
    <w:rsid w:val="00EE5732"/>
    <w:rsid w:val="00EE69C0"/>
    <w:rsid w:val="00EE6DDD"/>
    <w:rsid w:val="00EF00DE"/>
    <w:rsid w:val="00EF063F"/>
    <w:rsid w:val="00EF2521"/>
    <w:rsid w:val="00EF2FE4"/>
    <w:rsid w:val="00EF3AC8"/>
    <w:rsid w:val="00EF3B51"/>
    <w:rsid w:val="00EF3C5D"/>
    <w:rsid w:val="00EF42DA"/>
    <w:rsid w:val="00EF48A0"/>
    <w:rsid w:val="00EF5492"/>
    <w:rsid w:val="00EF5786"/>
    <w:rsid w:val="00EF5E7E"/>
    <w:rsid w:val="00EF6759"/>
    <w:rsid w:val="00EF6B7E"/>
    <w:rsid w:val="00EF6F3F"/>
    <w:rsid w:val="00F00076"/>
    <w:rsid w:val="00F00A4A"/>
    <w:rsid w:val="00F01A34"/>
    <w:rsid w:val="00F02033"/>
    <w:rsid w:val="00F02468"/>
    <w:rsid w:val="00F02560"/>
    <w:rsid w:val="00F02F8E"/>
    <w:rsid w:val="00F043F1"/>
    <w:rsid w:val="00F04790"/>
    <w:rsid w:val="00F05BD1"/>
    <w:rsid w:val="00F05C20"/>
    <w:rsid w:val="00F05DE3"/>
    <w:rsid w:val="00F0606D"/>
    <w:rsid w:val="00F06ECE"/>
    <w:rsid w:val="00F07111"/>
    <w:rsid w:val="00F1015C"/>
    <w:rsid w:val="00F10469"/>
    <w:rsid w:val="00F10F49"/>
    <w:rsid w:val="00F10F79"/>
    <w:rsid w:val="00F1140F"/>
    <w:rsid w:val="00F1141F"/>
    <w:rsid w:val="00F11536"/>
    <w:rsid w:val="00F119EA"/>
    <w:rsid w:val="00F128A8"/>
    <w:rsid w:val="00F12F44"/>
    <w:rsid w:val="00F1300F"/>
    <w:rsid w:val="00F14287"/>
    <w:rsid w:val="00F15063"/>
    <w:rsid w:val="00F1589D"/>
    <w:rsid w:val="00F20176"/>
    <w:rsid w:val="00F218B3"/>
    <w:rsid w:val="00F21AA9"/>
    <w:rsid w:val="00F225A5"/>
    <w:rsid w:val="00F22F6E"/>
    <w:rsid w:val="00F23C4D"/>
    <w:rsid w:val="00F24A47"/>
    <w:rsid w:val="00F3439E"/>
    <w:rsid w:val="00F349D6"/>
    <w:rsid w:val="00F34FD4"/>
    <w:rsid w:val="00F35375"/>
    <w:rsid w:val="00F36314"/>
    <w:rsid w:val="00F36DB4"/>
    <w:rsid w:val="00F3713F"/>
    <w:rsid w:val="00F372F6"/>
    <w:rsid w:val="00F41203"/>
    <w:rsid w:val="00F41381"/>
    <w:rsid w:val="00F41483"/>
    <w:rsid w:val="00F4165E"/>
    <w:rsid w:val="00F41E04"/>
    <w:rsid w:val="00F427E6"/>
    <w:rsid w:val="00F43F0F"/>
    <w:rsid w:val="00F450D3"/>
    <w:rsid w:val="00F458E5"/>
    <w:rsid w:val="00F45999"/>
    <w:rsid w:val="00F464A8"/>
    <w:rsid w:val="00F46D35"/>
    <w:rsid w:val="00F516AB"/>
    <w:rsid w:val="00F51D8D"/>
    <w:rsid w:val="00F5204D"/>
    <w:rsid w:val="00F521EF"/>
    <w:rsid w:val="00F551D4"/>
    <w:rsid w:val="00F569CC"/>
    <w:rsid w:val="00F572EA"/>
    <w:rsid w:val="00F574AB"/>
    <w:rsid w:val="00F57CA4"/>
    <w:rsid w:val="00F60490"/>
    <w:rsid w:val="00F60906"/>
    <w:rsid w:val="00F60A5A"/>
    <w:rsid w:val="00F6495A"/>
    <w:rsid w:val="00F64B14"/>
    <w:rsid w:val="00F65727"/>
    <w:rsid w:val="00F664FF"/>
    <w:rsid w:val="00F71634"/>
    <w:rsid w:val="00F725A8"/>
    <w:rsid w:val="00F739D4"/>
    <w:rsid w:val="00F75268"/>
    <w:rsid w:val="00F802CD"/>
    <w:rsid w:val="00F8445E"/>
    <w:rsid w:val="00F84DFA"/>
    <w:rsid w:val="00F873AB"/>
    <w:rsid w:val="00F87B61"/>
    <w:rsid w:val="00F87B7C"/>
    <w:rsid w:val="00F90592"/>
    <w:rsid w:val="00F9169B"/>
    <w:rsid w:val="00F91C27"/>
    <w:rsid w:val="00F91EC7"/>
    <w:rsid w:val="00F9307C"/>
    <w:rsid w:val="00F94950"/>
    <w:rsid w:val="00F952FD"/>
    <w:rsid w:val="00FA0437"/>
    <w:rsid w:val="00FA09DE"/>
    <w:rsid w:val="00FA127B"/>
    <w:rsid w:val="00FA15C3"/>
    <w:rsid w:val="00FA5584"/>
    <w:rsid w:val="00FA717C"/>
    <w:rsid w:val="00FA7FB1"/>
    <w:rsid w:val="00FB147E"/>
    <w:rsid w:val="00FB2F39"/>
    <w:rsid w:val="00FB2F9D"/>
    <w:rsid w:val="00FB2FF4"/>
    <w:rsid w:val="00FB47B1"/>
    <w:rsid w:val="00FB5922"/>
    <w:rsid w:val="00FB6A5D"/>
    <w:rsid w:val="00FB7303"/>
    <w:rsid w:val="00FB75C0"/>
    <w:rsid w:val="00FB762B"/>
    <w:rsid w:val="00FC1508"/>
    <w:rsid w:val="00FC18FA"/>
    <w:rsid w:val="00FC1EA3"/>
    <w:rsid w:val="00FC20A0"/>
    <w:rsid w:val="00FC28BE"/>
    <w:rsid w:val="00FC3ED1"/>
    <w:rsid w:val="00FC4AFE"/>
    <w:rsid w:val="00FC7353"/>
    <w:rsid w:val="00FD08F3"/>
    <w:rsid w:val="00FD0C93"/>
    <w:rsid w:val="00FD2E4F"/>
    <w:rsid w:val="00FD2F33"/>
    <w:rsid w:val="00FD3CAF"/>
    <w:rsid w:val="00FD6CD5"/>
    <w:rsid w:val="00FE18AD"/>
    <w:rsid w:val="00FE1B7D"/>
    <w:rsid w:val="00FE1D35"/>
    <w:rsid w:val="00FE2556"/>
    <w:rsid w:val="00FE479A"/>
    <w:rsid w:val="00FE4A21"/>
    <w:rsid w:val="00FE6F1C"/>
    <w:rsid w:val="00FE7C3F"/>
    <w:rsid w:val="00FF1630"/>
    <w:rsid w:val="00FF438C"/>
    <w:rsid w:val="00FF4E32"/>
    <w:rsid w:val="00FF5BBB"/>
    <w:rsid w:val="00FF6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573D"/>
  <w15:chartTrackingRefBased/>
  <w15:docId w15:val="{0576BF95-B27E-49BE-8129-3D157CDB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F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F68"/>
  </w:style>
  <w:style w:type="paragraph" w:styleId="Footer">
    <w:name w:val="footer"/>
    <w:basedOn w:val="Normal"/>
    <w:link w:val="FooterChar"/>
    <w:uiPriority w:val="99"/>
    <w:unhideWhenUsed/>
    <w:rsid w:val="00714F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F68"/>
  </w:style>
  <w:style w:type="paragraph" w:styleId="ListParagraph">
    <w:name w:val="List Paragraph"/>
    <w:basedOn w:val="Normal"/>
    <w:uiPriority w:val="34"/>
    <w:qFormat/>
    <w:rsid w:val="00081C53"/>
    <w:pPr>
      <w:ind w:left="720"/>
      <w:contextualSpacing/>
    </w:pPr>
  </w:style>
  <w:style w:type="character" w:styleId="CommentReference">
    <w:name w:val="annotation reference"/>
    <w:basedOn w:val="DefaultParagraphFont"/>
    <w:uiPriority w:val="99"/>
    <w:semiHidden/>
    <w:unhideWhenUsed/>
    <w:rsid w:val="00DF3EDB"/>
    <w:rPr>
      <w:sz w:val="16"/>
      <w:szCs w:val="16"/>
    </w:rPr>
  </w:style>
  <w:style w:type="paragraph" w:styleId="CommentText">
    <w:name w:val="annotation text"/>
    <w:basedOn w:val="Normal"/>
    <w:link w:val="CommentTextChar"/>
    <w:uiPriority w:val="99"/>
    <w:unhideWhenUsed/>
    <w:rsid w:val="00DF3EDB"/>
    <w:pPr>
      <w:spacing w:line="240" w:lineRule="auto"/>
    </w:pPr>
    <w:rPr>
      <w:sz w:val="20"/>
      <w:szCs w:val="20"/>
    </w:rPr>
  </w:style>
  <w:style w:type="character" w:customStyle="1" w:styleId="CommentTextChar">
    <w:name w:val="Comment Text Char"/>
    <w:basedOn w:val="DefaultParagraphFont"/>
    <w:link w:val="CommentText"/>
    <w:uiPriority w:val="99"/>
    <w:rsid w:val="00DF3EDB"/>
    <w:rPr>
      <w:sz w:val="20"/>
      <w:szCs w:val="20"/>
    </w:rPr>
  </w:style>
  <w:style w:type="paragraph" w:styleId="CommentSubject">
    <w:name w:val="annotation subject"/>
    <w:basedOn w:val="CommentText"/>
    <w:next w:val="CommentText"/>
    <w:link w:val="CommentSubjectChar"/>
    <w:uiPriority w:val="99"/>
    <w:semiHidden/>
    <w:unhideWhenUsed/>
    <w:rsid w:val="00DF3EDB"/>
    <w:rPr>
      <w:b/>
      <w:bCs/>
    </w:rPr>
  </w:style>
  <w:style w:type="character" w:customStyle="1" w:styleId="CommentSubjectChar">
    <w:name w:val="Comment Subject Char"/>
    <w:basedOn w:val="CommentTextChar"/>
    <w:link w:val="CommentSubject"/>
    <w:uiPriority w:val="99"/>
    <w:semiHidden/>
    <w:rsid w:val="00DF3EDB"/>
    <w:rPr>
      <w:b/>
      <w:bCs/>
      <w:sz w:val="20"/>
      <w:szCs w:val="20"/>
    </w:rPr>
  </w:style>
  <w:style w:type="table" w:styleId="TableGrid">
    <w:name w:val="Table Grid"/>
    <w:basedOn w:val="TableNormal"/>
    <w:uiPriority w:val="59"/>
    <w:rsid w:val="00E17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B06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069B"/>
    <w:rPr>
      <w:b/>
      <w:bCs/>
    </w:rPr>
  </w:style>
  <w:style w:type="paragraph" w:styleId="Revision">
    <w:name w:val="Revision"/>
    <w:hidden/>
    <w:uiPriority w:val="99"/>
    <w:semiHidden/>
    <w:rsid w:val="00EF00DE"/>
    <w:pPr>
      <w:spacing w:after="0" w:line="240" w:lineRule="auto"/>
    </w:pPr>
  </w:style>
  <w:style w:type="character" w:styleId="Hyperlink">
    <w:name w:val="Hyperlink"/>
    <w:basedOn w:val="DefaultParagraphFont"/>
    <w:uiPriority w:val="99"/>
    <w:unhideWhenUsed/>
    <w:rsid w:val="00AB4F4B"/>
    <w:rPr>
      <w:color w:val="0563C1" w:themeColor="hyperlink"/>
      <w:u w:val="single"/>
    </w:rPr>
  </w:style>
  <w:style w:type="character" w:customStyle="1" w:styleId="UnresolvedMention1">
    <w:name w:val="Unresolved Mention1"/>
    <w:basedOn w:val="DefaultParagraphFont"/>
    <w:uiPriority w:val="99"/>
    <w:semiHidden/>
    <w:unhideWhenUsed/>
    <w:rsid w:val="00AB4F4B"/>
    <w:rPr>
      <w:color w:val="605E5C"/>
      <w:shd w:val="clear" w:color="auto" w:fill="E1DFDD"/>
    </w:rPr>
  </w:style>
  <w:style w:type="character" w:customStyle="1" w:styleId="apple-converted-space">
    <w:name w:val="apple-converted-space"/>
    <w:basedOn w:val="DefaultParagraphFont"/>
    <w:rsid w:val="00183D75"/>
  </w:style>
  <w:style w:type="paragraph" w:customStyle="1" w:styleId="Default">
    <w:name w:val="Default"/>
    <w:uiPriority w:val="99"/>
    <w:rsid w:val="00D061D6"/>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A36CD9"/>
    <w:rPr>
      <w:color w:val="954F72" w:themeColor="followedHyperlink"/>
      <w:u w:val="single"/>
    </w:rPr>
  </w:style>
  <w:style w:type="paragraph" w:customStyle="1" w:styleId="msonormal0">
    <w:name w:val="msonormal"/>
    <w:basedOn w:val="Normal"/>
    <w:uiPriority w:val="99"/>
    <w:semiHidden/>
    <w:rsid w:val="00A36CD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60737">
      <w:bodyDiv w:val="1"/>
      <w:marLeft w:val="0"/>
      <w:marRight w:val="0"/>
      <w:marTop w:val="0"/>
      <w:marBottom w:val="0"/>
      <w:divBdr>
        <w:top w:val="none" w:sz="0" w:space="0" w:color="auto"/>
        <w:left w:val="none" w:sz="0" w:space="0" w:color="auto"/>
        <w:bottom w:val="none" w:sz="0" w:space="0" w:color="auto"/>
        <w:right w:val="none" w:sz="0" w:space="0" w:color="auto"/>
      </w:divBdr>
    </w:div>
    <w:div w:id="177617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grity@ecb.co.uk" TargetMode="External"/><Relationship Id="rId13" Type="http://schemas.openxmlformats.org/officeDocument/2006/relationships/hyperlink" Target="https://www.ecb.co.uk/about/policies-and-regulations/safeguarding/kit-bag-resources/getting-start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b.co.uk/about/policies-and-regulations/safeguarding/share-a-concer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co.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urces.ecb.co.uk/ecb/document/2022/02/14/8f153276-1990-418c-ac19-360b382915e0/ECB-Live-Streaming-Guidance-September-2021-.pdf" TargetMode="External"/><Relationship Id="rId5" Type="http://schemas.openxmlformats.org/officeDocument/2006/relationships/webSettings" Target="webSettings.xml"/><Relationship Id="rId15" Type="http://schemas.openxmlformats.org/officeDocument/2006/relationships/hyperlink" Target="https://www.lpoolcomp.co.uk/admin_docs.php?id=27" TargetMode="External"/><Relationship Id="rId10" Type="http://schemas.openxmlformats.org/officeDocument/2006/relationships/hyperlink" Target="https://resources.ecb.co.uk/ecb/document/2022/03/16/c383b2bf-20a1-49df-a62c-92f6591c790f/Anti-Discrimination-Code-Guidance-March-202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ources.ecb.co.uk/ecb/document/2022/03/17/36918e2a-b649-489a-9295-ea3bb6b5d433/ECB_Anti-Discrimination_Code_2022_v5-1-.pdf" TargetMode="External"/><Relationship Id="rId14" Type="http://schemas.openxmlformats.org/officeDocument/2006/relationships/hyperlink" Target="https://resources.ecb.co.uk/ecb/document/2021/11/16/40c88580-33f0-49b8-8962-96e6f2e650e1/AAR-Policy-Stat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6BE62-45B7-49DB-AE91-DB765FDF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12699</Words>
  <Characters>72387</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Mitchell</dc:creator>
  <cp:keywords/>
  <dc:description/>
  <cp:lastModifiedBy>Chris Weston</cp:lastModifiedBy>
  <cp:revision>5</cp:revision>
  <cp:lastPrinted>2022-01-13T10:04:00Z</cp:lastPrinted>
  <dcterms:created xsi:type="dcterms:W3CDTF">2022-04-07T07:47:00Z</dcterms:created>
  <dcterms:modified xsi:type="dcterms:W3CDTF">2022-04-08T09:00:00Z</dcterms:modified>
</cp:coreProperties>
</file>